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9C302" w14:textId="77777777" w:rsidR="00014BC7" w:rsidRDefault="00A06166" w:rsidP="00014BC7">
      <w:pPr>
        <w:jc w:val="center"/>
        <w:rPr>
          <w:rFonts w:ascii="Times New (W1)" w:hAnsi="Times New (W1)"/>
          <w:b/>
          <w:color w:val="000000"/>
        </w:rPr>
      </w:pPr>
      <w:r>
        <w:rPr>
          <w:rFonts w:ascii="Times New (W1)" w:hAnsi="Times New (W1)"/>
          <w:b/>
          <w:noProof/>
          <w:color w:val="000000"/>
        </w:rPr>
        <w:drawing>
          <wp:inline distT="0" distB="0" distL="0" distR="0" wp14:anchorId="261A2167" wp14:editId="53802EE1">
            <wp:extent cx="2466975" cy="14899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Logo.jpg"/>
                    <pic:cNvPicPr/>
                  </pic:nvPicPr>
                  <pic:blipFill>
                    <a:blip r:embed="rId7">
                      <a:extLst>
                        <a:ext uri="{28A0092B-C50C-407E-A947-70E740481C1C}">
                          <a14:useLocalDpi xmlns:a14="http://schemas.microsoft.com/office/drawing/2010/main" val="0"/>
                        </a:ext>
                      </a:extLst>
                    </a:blip>
                    <a:stretch>
                      <a:fillRect/>
                    </a:stretch>
                  </pic:blipFill>
                  <pic:spPr>
                    <a:xfrm>
                      <a:off x="0" y="0"/>
                      <a:ext cx="2512118" cy="1517201"/>
                    </a:xfrm>
                    <a:prstGeom prst="rect">
                      <a:avLst/>
                    </a:prstGeom>
                  </pic:spPr>
                </pic:pic>
              </a:graphicData>
            </a:graphic>
          </wp:inline>
        </w:drawing>
      </w:r>
    </w:p>
    <w:p w14:paraId="498AE284" w14:textId="77777777" w:rsidR="00014BC7" w:rsidRDefault="00014BC7" w:rsidP="00014BC7">
      <w:pPr>
        <w:jc w:val="center"/>
        <w:rPr>
          <w:rFonts w:ascii="Times New (W1)" w:hAnsi="Times New (W1)"/>
          <w:b/>
          <w:color w:val="000000"/>
        </w:rPr>
      </w:pPr>
    </w:p>
    <w:p w14:paraId="7020C408" w14:textId="77777777" w:rsidR="00014BC7" w:rsidRPr="00014BC7" w:rsidRDefault="00014BC7" w:rsidP="00014BC7">
      <w:pPr>
        <w:jc w:val="center"/>
        <w:rPr>
          <w:rFonts w:ascii="Calibri" w:hAnsi="Calibri"/>
          <w:b/>
          <w:color w:val="000000"/>
        </w:rPr>
      </w:pPr>
    </w:p>
    <w:p w14:paraId="340D5E31" w14:textId="77777777" w:rsidR="00014BC7" w:rsidRPr="00014BC7" w:rsidRDefault="00014BC7" w:rsidP="00014BC7">
      <w:pPr>
        <w:jc w:val="center"/>
        <w:rPr>
          <w:rFonts w:ascii="Calibri" w:hAnsi="Calibri"/>
          <w:b/>
          <w:color w:val="000000"/>
        </w:rPr>
      </w:pPr>
    </w:p>
    <w:p w14:paraId="7FE35E3B" w14:textId="77777777" w:rsidR="00014BC7" w:rsidRPr="00014BC7" w:rsidRDefault="00014BC7" w:rsidP="00014BC7">
      <w:pPr>
        <w:jc w:val="center"/>
        <w:rPr>
          <w:rFonts w:ascii="Calibri" w:hAnsi="Calibri"/>
          <w:b/>
          <w:color w:val="000000"/>
        </w:rPr>
      </w:pPr>
      <w:r w:rsidRPr="00014BC7">
        <w:rPr>
          <w:rFonts w:ascii="Calibri" w:hAnsi="Calibri"/>
          <w:b/>
          <w:color w:val="000000"/>
        </w:rPr>
        <w:t xml:space="preserve">CATTARAUGUS-ALLEGANY WORKFORCE </w:t>
      </w:r>
      <w:r w:rsidR="00FF6E8C">
        <w:rPr>
          <w:rFonts w:ascii="Calibri" w:hAnsi="Calibri"/>
          <w:b/>
          <w:color w:val="000000"/>
        </w:rPr>
        <w:t xml:space="preserve">DEVELOPMENT </w:t>
      </w:r>
      <w:r w:rsidRPr="00014BC7">
        <w:rPr>
          <w:rFonts w:ascii="Calibri" w:hAnsi="Calibri"/>
          <w:b/>
          <w:color w:val="000000"/>
        </w:rPr>
        <w:t>BOARD</w:t>
      </w:r>
    </w:p>
    <w:p w14:paraId="50A2F4DE" w14:textId="77777777" w:rsidR="00014BC7" w:rsidRPr="00014BC7" w:rsidRDefault="00014BC7" w:rsidP="00014BC7">
      <w:pPr>
        <w:jc w:val="center"/>
        <w:rPr>
          <w:rFonts w:ascii="Calibri" w:hAnsi="Calibri"/>
          <w:b/>
          <w:color w:val="000000"/>
        </w:rPr>
      </w:pPr>
    </w:p>
    <w:p w14:paraId="1698D72C" w14:textId="77777777" w:rsidR="00014BC7" w:rsidRPr="00014BC7" w:rsidRDefault="00014BC7" w:rsidP="00014BC7">
      <w:pPr>
        <w:jc w:val="center"/>
        <w:rPr>
          <w:rFonts w:ascii="Calibri" w:hAnsi="Calibri"/>
          <w:b/>
          <w:color w:val="000000"/>
        </w:rPr>
      </w:pPr>
    </w:p>
    <w:p w14:paraId="00836364" w14:textId="77777777" w:rsidR="00014BC7" w:rsidRPr="00014BC7" w:rsidRDefault="00014BC7" w:rsidP="00324847">
      <w:pPr>
        <w:tabs>
          <w:tab w:val="right" w:pos="2016"/>
        </w:tabs>
        <w:rPr>
          <w:rFonts w:ascii="Calibri" w:hAnsi="Calibri"/>
          <w:color w:val="000000"/>
        </w:rPr>
      </w:pPr>
      <w:r>
        <w:rPr>
          <w:rFonts w:ascii="Calibri" w:hAnsi="Calibri"/>
          <w:b/>
          <w:color w:val="000000"/>
        </w:rPr>
        <w:tab/>
      </w:r>
      <w:r w:rsidRPr="00014BC7">
        <w:rPr>
          <w:rFonts w:ascii="Calibri" w:hAnsi="Calibri"/>
          <w:b/>
          <w:color w:val="000000"/>
        </w:rPr>
        <w:t>TO:</w:t>
      </w:r>
      <w:r w:rsidRPr="00014BC7">
        <w:rPr>
          <w:rFonts w:ascii="Calibri" w:hAnsi="Calibri"/>
          <w:color w:val="000000"/>
        </w:rPr>
        <w:tab/>
      </w:r>
      <w:smartTag w:uri="urn:schemas-microsoft-com:office:smarttags" w:element="place">
        <w:smartTag w:uri="urn:schemas-microsoft-com:office:smarttags" w:element="PlaceName">
          <w:r>
            <w:rPr>
              <w:rFonts w:ascii="Calibri" w:hAnsi="Calibri"/>
              <w:b/>
              <w:color w:val="000000"/>
            </w:rPr>
            <w:t>A</w:t>
          </w:r>
          <w:r w:rsidRPr="00014BC7">
            <w:rPr>
              <w:rFonts w:ascii="Calibri" w:hAnsi="Calibri"/>
              <w:b/>
              <w:color w:val="000000"/>
            </w:rPr>
            <w:t>ll</w:t>
          </w:r>
        </w:smartTag>
        <w:r w:rsidRPr="00014BC7">
          <w:rPr>
            <w:rFonts w:ascii="Calibri" w:hAnsi="Calibri"/>
            <w:b/>
            <w:color w:val="000000"/>
          </w:rPr>
          <w:t xml:space="preserve"> </w:t>
        </w:r>
        <w:smartTag w:uri="urn:schemas-microsoft-com:office:smarttags" w:element="PlaceName">
          <w:r w:rsidRPr="00014BC7">
            <w:rPr>
              <w:rFonts w:ascii="Calibri" w:hAnsi="Calibri"/>
              <w:b/>
              <w:color w:val="000000"/>
            </w:rPr>
            <w:t>One-Stop</w:t>
          </w:r>
        </w:smartTag>
        <w:r w:rsidRPr="00014BC7">
          <w:rPr>
            <w:rFonts w:ascii="Calibri" w:hAnsi="Calibri"/>
            <w:b/>
            <w:color w:val="000000"/>
          </w:rPr>
          <w:t xml:space="preserve"> </w:t>
        </w:r>
        <w:smartTag w:uri="urn:schemas-microsoft-com:office:smarttags" w:element="PlaceName">
          <w:r w:rsidRPr="00014BC7">
            <w:rPr>
              <w:rFonts w:ascii="Calibri" w:hAnsi="Calibri"/>
              <w:b/>
              <w:color w:val="000000"/>
            </w:rPr>
            <w:t>Career</w:t>
          </w:r>
        </w:smartTag>
        <w:r w:rsidRPr="00014BC7">
          <w:rPr>
            <w:rFonts w:ascii="Calibri" w:hAnsi="Calibri"/>
            <w:b/>
            <w:color w:val="000000"/>
          </w:rPr>
          <w:t xml:space="preserve"> </w:t>
        </w:r>
        <w:smartTag w:uri="urn:schemas-microsoft-com:office:smarttags" w:element="PlaceType">
          <w:r w:rsidRPr="00014BC7">
            <w:rPr>
              <w:rFonts w:ascii="Calibri" w:hAnsi="Calibri"/>
              <w:b/>
              <w:color w:val="000000"/>
            </w:rPr>
            <w:t>Center</w:t>
          </w:r>
        </w:smartTag>
      </w:smartTag>
      <w:r w:rsidRPr="00014BC7">
        <w:rPr>
          <w:rFonts w:ascii="Calibri" w:hAnsi="Calibri"/>
          <w:b/>
          <w:color w:val="000000"/>
        </w:rPr>
        <w:t xml:space="preserve"> Staff and Providers</w:t>
      </w:r>
    </w:p>
    <w:p w14:paraId="4B88B3D7" w14:textId="77777777" w:rsidR="00014BC7" w:rsidRPr="00014BC7" w:rsidRDefault="00014BC7" w:rsidP="00324847">
      <w:pPr>
        <w:tabs>
          <w:tab w:val="right" w:pos="2016"/>
        </w:tabs>
        <w:rPr>
          <w:rFonts w:ascii="Calibri" w:hAnsi="Calibri"/>
          <w:color w:val="000000"/>
        </w:rPr>
      </w:pPr>
    </w:p>
    <w:p w14:paraId="56682801" w14:textId="7DC1FBDD" w:rsidR="00014BC7" w:rsidRPr="00014BC7" w:rsidRDefault="00014BC7" w:rsidP="00324847">
      <w:pPr>
        <w:tabs>
          <w:tab w:val="right" w:pos="2016"/>
        </w:tabs>
        <w:rPr>
          <w:rFonts w:ascii="Calibri" w:hAnsi="Calibri"/>
          <w:color w:val="000000"/>
        </w:rPr>
      </w:pPr>
      <w:r>
        <w:rPr>
          <w:rFonts w:ascii="Calibri" w:hAnsi="Calibri"/>
          <w:b/>
          <w:color w:val="000000"/>
        </w:rPr>
        <w:tab/>
      </w:r>
      <w:r w:rsidRPr="00014BC7">
        <w:rPr>
          <w:rFonts w:ascii="Calibri" w:hAnsi="Calibri"/>
          <w:b/>
          <w:color w:val="000000"/>
        </w:rPr>
        <w:t>SUBJECT:</w:t>
      </w:r>
      <w:r>
        <w:rPr>
          <w:rFonts w:ascii="Calibri" w:hAnsi="Calibri"/>
          <w:b/>
          <w:color w:val="000000"/>
        </w:rPr>
        <w:tab/>
      </w:r>
      <w:r w:rsidR="00C439FB" w:rsidRPr="00A33951">
        <w:rPr>
          <w:rFonts w:ascii="Calibri" w:hAnsi="Calibri"/>
          <w:b/>
          <w:u w:val="single"/>
        </w:rPr>
        <w:t xml:space="preserve">On-The-Job-Training </w:t>
      </w:r>
      <w:r w:rsidR="00C439FB" w:rsidRPr="00A33951">
        <w:rPr>
          <w:rFonts w:ascii="Calibri" w:hAnsi="Calibri"/>
          <w:u w:val="single"/>
        </w:rPr>
        <w:t>(</w:t>
      </w:r>
      <w:r w:rsidRPr="00014BC7">
        <w:rPr>
          <w:rFonts w:ascii="Calibri" w:hAnsi="Calibri"/>
          <w:color w:val="000000"/>
        </w:rPr>
        <w:t>OJT</w:t>
      </w:r>
      <w:r w:rsidR="00C439FB">
        <w:rPr>
          <w:rFonts w:ascii="Calibri" w:hAnsi="Calibri"/>
          <w:color w:val="000000"/>
        </w:rPr>
        <w:t>)</w:t>
      </w:r>
      <w:r w:rsidRPr="00014BC7">
        <w:rPr>
          <w:rFonts w:ascii="Calibri" w:hAnsi="Calibri"/>
          <w:color w:val="000000"/>
        </w:rPr>
        <w:t xml:space="preserve"> POLICY AND PROCEDURE</w:t>
      </w:r>
    </w:p>
    <w:p w14:paraId="74D39F0D" w14:textId="77777777" w:rsidR="00014BC7" w:rsidRPr="00014BC7" w:rsidRDefault="00014BC7" w:rsidP="00324847">
      <w:pPr>
        <w:tabs>
          <w:tab w:val="right" w:pos="2016"/>
        </w:tabs>
        <w:rPr>
          <w:rFonts w:ascii="Calibri" w:hAnsi="Calibri"/>
          <w:color w:val="000000"/>
        </w:rPr>
      </w:pPr>
    </w:p>
    <w:p w14:paraId="7589BD1D" w14:textId="6BDC62D2" w:rsidR="00014BC7" w:rsidRPr="00014BC7" w:rsidRDefault="00324847" w:rsidP="00324847">
      <w:pPr>
        <w:tabs>
          <w:tab w:val="right" w:pos="2016"/>
        </w:tabs>
        <w:rPr>
          <w:rFonts w:ascii="Calibri" w:hAnsi="Calibri"/>
          <w:color w:val="000000"/>
        </w:rPr>
      </w:pPr>
      <w:r>
        <w:rPr>
          <w:rFonts w:ascii="Calibri" w:hAnsi="Calibri"/>
          <w:b/>
          <w:color w:val="000000"/>
        </w:rPr>
        <w:tab/>
      </w:r>
      <w:r w:rsidR="00014BC7" w:rsidRPr="00014BC7">
        <w:rPr>
          <w:rFonts w:ascii="Calibri" w:hAnsi="Calibri"/>
          <w:b/>
          <w:color w:val="000000"/>
        </w:rPr>
        <w:t>ISSUANCE DATE:</w:t>
      </w:r>
      <w:r w:rsidR="00014BC7" w:rsidRPr="00014BC7">
        <w:rPr>
          <w:rFonts w:ascii="Calibri" w:hAnsi="Calibri"/>
          <w:b/>
          <w:color w:val="000000"/>
        </w:rPr>
        <w:tab/>
      </w:r>
      <w:r w:rsidR="0050432C">
        <w:rPr>
          <w:rFonts w:ascii="Calibri" w:hAnsi="Calibri"/>
          <w:color w:val="000000"/>
        </w:rPr>
        <w:t>12/3/10</w:t>
      </w:r>
      <w:r w:rsidR="00BB7540">
        <w:rPr>
          <w:rFonts w:ascii="Calibri" w:hAnsi="Calibri"/>
          <w:color w:val="000000"/>
        </w:rPr>
        <w:t xml:space="preserve">; Amended </w:t>
      </w:r>
      <w:r w:rsidR="0050432C">
        <w:rPr>
          <w:rFonts w:ascii="Calibri" w:hAnsi="Calibri"/>
          <w:color w:val="000000"/>
        </w:rPr>
        <w:t>2/</w:t>
      </w:r>
      <w:r w:rsidR="00BB7540">
        <w:rPr>
          <w:rFonts w:ascii="Calibri" w:hAnsi="Calibri"/>
          <w:color w:val="000000"/>
        </w:rPr>
        <w:t>18</w:t>
      </w:r>
      <w:r w:rsidR="0050432C">
        <w:rPr>
          <w:rFonts w:ascii="Calibri" w:hAnsi="Calibri"/>
          <w:color w:val="000000"/>
        </w:rPr>
        <w:t>/</w:t>
      </w:r>
      <w:r w:rsidR="00BB7540">
        <w:rPr>
          <w:rFonts w:ascii="Calibri" w:hAnsi="Calibri"/>
          <w:color w:val="000000"/>
        </w:rPr>
        <w:t>11</w:t>
      </w:r>
      <w:r w:rsidR="00B709AD">
        <w:rPr>
          <w:rFonts w:ascii="Calibri" w:hAnsi="Calibri"/>
          <w:color w:val="000000"/>
        </w:rPr>
        <w:t>; 11/4/11; 2/3/12</w:t>
      </w:r>
      <w:r w:rsidR="00333867">
        <w:rPr>
          <w:rFonts w:ascii="Calibri" w:hAnsi="Calibri"/>
          <w:color w:val="000000"/>
        </w:rPr>
        <w:t>; 9/5/14</w:t>
      </w:r>
      <w:r w:rsidR="00F960B0">
        <w:rPr>
          <w:rFonts w:ascii="Calibri" w:hAnsi="Calibri"/>
          <w:color w:val="000000"/>
        </w:rPr>
        <w:t>; 6/15/18</w:t>
      </w:r>
      <w:r w:rsidR="00E046FB">
        <w:rPr>
          <w:rFonts w:ascii="Calibri" w:hAnsi="Calibri"/>
          <w:color w:val="000000"/>
        </w:rPr>
        <w:t>; 3/6</w:t>
      </w:r>
      <w:r w:rsidR="00DC3CF2">
        <w:rPr>
          <w:rFonts w:ascii="Calibri" w:hAnsi="Calibri"/>
          <w:color w:val="000000"/>
        </w:rPr>
        <w:t>/25</w:t>
      </w:r>
    </w:p>
    <w:p w14:paraId="40290A6E" w14:textId="77777777" w:rsidR="00014BC7" w:rsidRPr="00014BC7" w:rsidRDefault="00014BC7" w:rsidP="00324847">
      <w:pPr>
        <w:tabs>
          <w:tab w:val="right" w:pos="2016"/>
        </w:tabs>
        <w:rPr>
          <w:rFonts w:ascii="Calibri" w:hAnsi="Calibri"/>
          <w:color w:val="000000"/>
        </w:rPr>
      </w:pPr>
    </w:p>
    <w:p w14:paraId="0181F269" w14:textId="77777777" w:rsidR="00014BC7" w:rsidRPr="00014BC7" w:rsidRDefault="00324847" w:rsidP="00324847">
      <w:pPr>
        <w:tabs>
          <w:tab w:val="right" w:pos="2016"/>
        </w:tabs>
        <w:rPr>
          <w:rFonts w:ascii="Calibri" w:hAnsi="Calibri"/>
          <w:color w:val="000000"/>
        </w:rPr>
      </w:pPr>
      <w:r>
        <w:rPr>
          <w:rFonts w:ascii="Calibri" w:hAnsi="Calibri"/>
          <w:b/>
          <w:color w:val="000000"/>
        </w:rPr>
        <w:tab/>
      </w:r>
      <w:r w:rsidR="00014BC7" w:rsidRPr="00014BC7">
        <w:rPr>
          <w:rFonts w:ascii="Calibri" w:hAnsi="Calibri"/>
          <w:b/>
          <w:color w:val="000000"/>
        </w:rPr>
        <w:t>EFFECTIVE DATE:</w:t>
      </w:r>
      <w:r w:rsidR="00014BC7" w:rsidRPr="00014BC7">
        <w:rPr>
          <w:rFonts w:ascii="Calibri" w:hAnsi="Calibri"/>
          <w:color w:val="000000"/>
        </w:rPr>
        <w:tab/>
        <w:t>December 3, 2010</w:t>
      </w:r>
    </w:p>
    <w:p w14:paraId="713D4E74" w14:textId="77777777" w:rsidR="00014BC7" w:rsidRPr="00014BC7" w:rsidRDefault="00014BC7" w:rsidP="00324847">
      <w:pPr>
        <w:tabs>
          <w:tab w:val="right" w:pos="2016"/>
        </w:tabs>
        <w:rPr>
          <w:rFonts w:ascii="Calibri" w:hAnsi="Calibri"/>
          <w:color w:val="000000"/>
        </w:rPr>
      </w:pPr>
    </w:p>
    <w:p w14:paraId="57F7ADB4" w14:textId="77777777" w:rsidR="00014BC7" w:rsidRPr="00014BC7" w:rsidRDefault="00324847" w:rsidP="00324847">
      <w:pPr>
        <w:tabs>
          <w:tab w:val="right" w:pos="2016"/>
        </w:tabs>
        <w:rPr>
          <w:rFonts w:ascii="Calibri" w:hAnsi="Calibri"/>
          <w:color w:val="000000"/>
        </w:rPr>
      </w:pPr>
      <w:r>
        <w:rPr>
          <w:rFonts w:ascii="Calibri" w:hAnsi="Calibri"/>
          <w:b/>
          <w:color w:val="000000"/>
        </w:rPr>
        <w:tab/>
      </w:r>
      <w:r w:rsidR="00014BC7" w:rsidRPr="00014BC7">
        <w:rPr>
          <w:rFonts w:ascii="Calibri" w:hAnsi="Calibri"/>
          <w:b/>
          <w:color w:val="000000"/>
        </w:rPr>
        <w:t>EXPIRATION DATE</w:t>
      </w:r>
      <w:r w:rsidR="00014BC7" w:rsidRPr="00014BC7">
        <w:rPr>
          <w:rFonts w:ascii="Calibri" w:hAnsi="Calibri"/>
          <w:color w:val="000000"/>
        </w:rPr>
        <w:t>:</w:t>
      </w:r>
      <w:r w:rsidR="00014BC7" w:rsidRPr="00014BC7">
        <w:rPr>
          <w:rFonts w:ascii="Calibri" w:hAnsi="Calibri"/>
          <w:color w:val="000000"/>
        </w:rPr>
        <w:tab/>
        <w:t>None</w:t>
      </w:r>
    </w:p>
    <w:p w14:paraId="53CFB79E" w14:textId="77777777" w:rsidR="00014BC7" w:rsidRDefault="00014BC7" w:rsidP="00014BC7">
      <w:pPr>
        <w:spacing w:after="120"/>
        <w:rPr>
          <w:rFonts w:ascii="Calibri" w:hAnsi="Calibri"/>
          <w:color w:val="000000"/>
        </w:rPr>
      </w:pPr>
      <w:r w:rsidRPr="00014BC7">
        <w:rPr>
          <w:rFonts w:ascii="Calibri" w:hAnsi="Calibri"/>
          <w:color w:val="000000"/>
        </w:rPr>
        <w:t>______________________________________________________________________________</w:t>
      </w:r>
    </w:p>
    <w:p w14:paraId="62C41172" w14:textId="77777777" w:rsidR="00324847" w:rsidRPr="00014BC7" w:rsidRDefault="00324847" w:rsidP="00014BC7">
      <w:pPr>
        <w:spacing w:after="120"/>
        <w:rPr>
          <w:rFonts w:ascii="Calibri" w:hAnsi="Calibri"/>
          <w:color w:val="000000"/>
        </w:rPr>
      </w:pPr>
    </w:p>
    <w:p w14:paraId="16DE3595" w14:textId="7E5C1BEA" w:rsidR="001E3D97" w:rsidRPr="00DD2D43" w:rsidRDefault="00014BC7" w:rsidP="001E3D97">
      <w:pPr>
        <w:pStyle w:val="Heading5"/>
        <w:keepNext/>
        <w:numPr>
          <w:ilvl w:val="0"/>
          <w:numId w:val="3"/>
        </w:numPr>
        <w:spacing w:before="0" w:after="0"/>
        <w:rPr>
          <w:rFonts w:ascii="Calibri" w:hAnsi="Calibri"/>
          <w:i w:val="0"/>
          <w:sz w:val="24"/>
          <w:szCs w:val="24"/>
        </w:rPr>
      </w:pPr>
      <w:r>
        <w:rPr>
          <w:rFonts w:ascii="Calibri" w:hAnsi="Calibri"/>
          <w:i w:val="0"/>
          <w:sz w:val="24"/>
          <w:szCs w:val="24"/>
        </w:rPr>
        <w:t>PU</w:t>
      </w:r>
      <w:r w:rsidR="001E3D97" w:rsidRPr="00DD2D43">
        <w:rPr>
          <w:rFonts w:ascii="Calibri" w:hAnsi="Calibri"/>
          <w:i w:val="0"/>
          <w:sz w:val="24"/>
          <w:szCs w:val="24"/>
        </w:rPr>
        <w:t xml:space="preserve">RPOSE OF THE </w:t>
      </w:r>
      <w:r w:rsidR="00C439FB">
        <w:rPr>
          <w:rFonts w:ascii="Calibri" w:hAnsi="Calibri"/>
          <w:i w:val="0"/>
          <w:sz w:val="24"/>
          <w:szCs w:val="24"/>
        </w:rPr>
        <w:t>(OJT</w:t>
      </w:r>
      <w:r w:rsidR="00A33951">
        <w:rPr>
          <w:rFonts w:ascii="Calibri" w:hAnsi="Calibri"/>
          <w:i w:val="0"/>
          <w:sz w:val="24"/>
          <w:szCs w:val="24"/>
        </w:rPr>
        <w:t>)</w:t>
      </w:r>
      <w:r w:rsidR="00A33951" w:rsidRPr="00DD2D43">
        <w:rPr>
          <w:rFonts w:ascii="Calibri" w:hAnsi="Calibri"/>
          <w:i w:val="0"/>
          <w:sz w:val="24"/>
          <w:szCs w:val="24"/>
        </w:rPr>
        <w:t xml:space="preserve"> PROGRAM</w:t>
      </w:r>
      <w:r w:rsidR="001E3D97" w:rsidRPr="00DD2D43">
        <w:rPr>
          <w:rFonts w:ascii="Calibri" w:hAnsi="Calibri"/>
          <w:i w:val="0"/>
          <w:sz w:val="24"/>
          <w:szCs w:val="24"/>
        </w:rPr>
        <w:t xml:space="preserve"> </w:t>
      </w:r>
    </w:p>
    <w:p w14:paraId="65BA4F92" w14:textId="307A122D" w:rsidR="001E3D97" w:rsidRPr="00DD2D43" w:rsidRDefault="001E3D97" w:rsidP="001E3D97">
      <w:pPr>
        <w:jc w:val="both"/>
        <w:rPr>
          <w:rFonts w:ascii="Calibri" w:hAnsi="Calibri"/>
        </w:rPr>
      </w:pPr>
      <w:r w:rsidRPr="00DD2D43">
        <w:rPr>
          <w:rFonts w:ascii="Calibri" w:hAnsi="Calibri"/>
        </w:rPr>
        <w:t xml:space="preserve">The </w:t>
      </w:r>
      <w:r w:rsidR="00A33951">
        <w:rPr>
          <w:rFonts w:ascii="Calibri" w:hAnsi="Calibri"/>
        </w:rPr>
        <w:t>(</w:t>
      </w:r>
      <w:r w:rsidRPr="00DD2D43">
        <w:rPr>
          <w:rFonts w:ascii="Calibri" w:hAnsi="Calibri"/>
        </w:rPr>
        <w:t xml:space="preserve">OJT) Program administered by the Cattaraugus </w:t>
      </w:r>
      <w:r w:rsidR="0090555F" w:rsidRPr="00DD2D43">
        <w:rPr>
          <w:rFonts w:ascii="Calibri" w:hAnsi="Calibri"/>
        </w:rPr>
        <w:t>Allegany</w:t>
      </w:r>
      <w:r w:rsidRPr="00DD2D43">
        <w:rPr>
          <w:rFonts w:ascii="Calibri" w:hAnsi="Calibri"/>
        </w:rPr>
        <w:t xml:space="preserve"> Workforce </w:t>
      </w:r>
      <w:r w:rsidR="00FF6E8C">
        <w:rPr>
          <w:rFonts w:ascii="Calibri" w:hAnsi="Calibri"/>
        </w:rPr>
        <w:t>Development</w:t>
      </w:r>
      <w:r w:rsidR="00FF6E8C" w:rsidRPr="00DD2D43">
        <w:rPr>
          <w:rFonts w:ascii="Calibri" w:hAnsi="Calibri"/>
        </w:rPr>
        <w:t xml:space="preserve"> </w:t>
      </w:r>
      <w:r w:rsidR="0055278A" w:rsidRPr="00DD2D43">
        <w:rPr>
          <w:rFonts w:ascii="Calibri" w:hAnsi="Calibri"/>
        </w:rPr>
        <w:t>Board</w:t>
      </w:r>
      <w:r w:rsidR="0055278A">
        <w:rPr>
          <w:rFonts w:ascii="Calibri" w:hAnsi="Calibri"/>
        </w:rPr>
        <w:t xml:space="preserve"> (</w:t>
      </w:r>
      <w:r w:rsidR="00FF6E8C">
        <w:rPr>
          <w:rFonts w:ascii="Calibri" w:hAnsi="Calibri"/>
        </w:rPr>
        <w:t>CAWDB)</w:t>
      </w:r>
      <w:r w:rsidRPr="00DD2D43">
        <w:rPr>
          <w:rFonts w:ascii="Calibri" w:hAnsi="Calibri"/>
        </w:rPr>
        <w:t xml:space="preserve"> </w:t>
      </w:r>
      <w:r w:rsidR="0090555F" w:rsidRPr="00DD2D43">
        <w:rPr>
          <w:rFonts w:ascii="Calibri" w:hAnsi="Calibri"/>
        </w:rPr>
        <w:t>through</w:t>
      </w:r>
      <w:r w:rsidRPr="00DD2D43">
        <w:rPr>
          <w:rFonts w:ascii="Calibri" w:hAnsi="Calibri"/>
        </w:rPr>
        <w:t xml:space="preserve"> its One</w:t>
      </w:r>
      <w:r w:rsidR="00EC7097">
        <w:rPr>
          <w:rFonts w:ascii="Calibri" w:hAnsi="Calibri"/>
        </w:rPr>
        <w:t>-</w:t>
      </w:r>
      <w:r w:rsidRPr="00DD2D43">
        <w:rPr>
          <w:rFonts w:ascii="Calibri" w:hAnsi="Calibri"/>
        </w:rPr>
        <w:t>Stop</w:t>
      </w:r>
      <w:r w:rsidR="00C439FB">
        <w:rPr>
          <w:rFonts w:ascii="Calibri" w:hAnsi="Calibri"/>
        </w:rPr>
        <w:t xml:space="preserve"> Career</w:t>
      </w:r>
      <w:r w:rsidRPr="00DD2D43">
        <w:rPr>
          <w:rFonts w:ascii="Calibri" w:hAnsi="Calibri"/>
        </w:rPr>
        <w:t xml:space="preserve"> Centers is one of the allowable program activities authorized by the Workforce </w:t>
      </w:r>
      <w:r w:rsidR="00FF6E8C">
        <w:rPr>
          <w:rFonts w:ascii="Calibri" w:hAnsi="Calibri"/>
        </w:rPr>
        <w:t>Innovation and Opportunity</w:t>
      </w:r>
      <w:r w:rsidRPr="00DD2D43">
        <w:rPr>
          <w:rFonts w:ascii="Calibri" w:hAnsi="Calibri"/>
        </w:rPr>
        <w:t xml:space="preserve"> Act (</w:t>
      </w:r>
      <w:r w:rsidR="00FF6E8C">
        <w:rPr>
          <w:rFonts w:ascii="Calibri" w:hAnsi="Calibri"/>
        </w:rPr>
        <w:t>WIOA</w:t>
      </w:r>
      <w:r w:rsidR="00D201CB">
        <w:rPr>
          <w:rFonts w:ascii="Calibri" w:hAnsi="Calibri"/>
        </w:rPr>
        <w:t>).</w:t>
      </w:r>
      <w:r w:rsidRPr="00DD2D43">
        <w:rPr>
          <w:rFonts w:ascii="Calibri" w:hAnsi="Calibri"/>
        </w:rPr>
        <w:t xml:space="preserve">  The focus of the OJT </w:t>
      </w:r>
      <w:r w:rsidR="00C439FB">
        <w:rPr>
          <w:rFonts w:ascii="Calibri" w:hAnsi="Calibri"/>
        </w:rPr>
        <w:t>P</w:t>
      </w:r>
      <w:r w:rsidRPr="00DD2D43">
        <w:rPr>
          <w:rFonts w:ascii="Calibri" w:hAnsi="Calibri"/>
        </w:rPr>
        <w:t>rogram is on the individual</w:t>
      </w:r>
      <w:r w:rsidR="0090555F" w:rsidRPr="00DD2D43">
        <w:rPr>
          <w:rFonts w:ascii="Calibri" w:hAnsi="Calibri"/>
        </w:rPr>
        <w:t xml:space="preserve"> and it is </w:t>
      </w:r>
      <w:r w:rsidRPr="00DD2D43">
        <w:rPr>
          <w:rFonts w:ascii="Calibri" w:hAnsi="Calibri"/>
        </w:rPr>
        <w:t xml:space="preserve">designed to provide an opportunity for </w:t>
      </w:r>
      <w:r w:rsidR="00FF6E8C">
        <w:rPr>
          <w:rFonts w:ascii="Calibri" w:hAnsi="Calibri"/>
        </w:rPr>
        <w:t>WIOA</w:t>
      </w:r>
      <w:r w:rsidRPr="00DD2D43">
        <w:rPr>
          <w:rFonts w:ascii="Calibri" w:hAnsi="Calibri"/>
        </w:rPr>
        <w:t xml:space="preserve"> eligible individuals to receive the training necessary to acquire skills and knowledge that will enable them to maintain unsubsidized employment and job advancement.</w:t>
      </w:r>
    </w:p>
    <w:p w14:paraId="378B87F4" w14:textId="77777777" w:rsidR="00382244" w:rsidRPr="00DD2D43" w:rsidRDefault="00382244" w:rsidP="00382244">
      <w:pPr>
        <w:autoSpaceDE w:val="0"/>
        <w:autoSpaceDN w:val="0"/>
        <w:adjustRightInd w:val="0"/>
        <w:ind w:right="72"/>
        <w:jc w:val="both"/>
        <w:rPr>
          <w:rFonts w:ascii="Calibri" w:hAnsi="Calibri"/>
        </w:rPr>
      </w:pPr>
    </w:p>
    <w:p w14:paraId="7EEB7567" w14:textId="3120FE6B" w:rsidR="001E3D97" w:rsidRPr="00DD2D43" w:rsidRDefault="001E3D97" w:rsidP="001E3D97">
      <w:pPr>
        <w:jc w:val="both"/>
        <w:rPr>
          <w:rFonts w:ascii="Calibri" w:hAnsi="Calibri"/>
        </w:rPr>
      </w:pPr>
      <w:r w:rsidRPr="00DD2D43">
        <w:rPr>
          <w:rFonts w:ascii="Calibri" w:hAnsi="Calibri"/>
        </w:rPr>
        <w:t>OJT</w:t>
      </w:r>
      <w:r w:rsidR="00C24605">
        <w:rPr>
          <w:rFonts w:ascii="Calibri" w:hAnsi="Calibri"/>
        </w:rPr>
        <w:t xml:space="preserve"> contracts may be entered into with</w:t>
      </w:r>
      <w:r w:rsidRPr="00DD2D43">
        <w:rPr>
          <w:rFonts w:ascii="Calibri" w:hAnsi="Calibri"/>
        </w:rPr>
        <w:t xml:space="preserve"> </w:t>
      </w:r>
      <w:r w:rsidR="00C24605">
        <w:rPr>
          <w:rFonts w:ascii="Calibri" w:hAnsi="Calibri"/>
        </w:rPr>
        <w:t xml:space="preserve">public, </w:t>
      </w:r>
      <w:r w:rsidRPr="00DD2D43">
        <w:rPr>
          <w:rFonts w:ascii="Calibri" w:hAnsi="Calibri"/>
        </w:rPr>
        <w:t>private</w:t>
      </w:r>
      <w:r w:rsidR="00C24605">
        <w:rPr>
          <w:rFonts w:ascii="Calibri" w:hAnsi="Calibri"/>
        </w:rPr>
        <w:t xml:space="preserve"> non-profit</w:t>
      </w:r>
      <w:r w:rsidR="00C439FB">
        <w:rPr>
          <w:rFonts w:ascii="Calibri" w:hAnsi="Calibri"/>
        </w:rPr>
        <w:t>,</w:t>
      </w:r>
      <w:r w:rsidRPr="00DD2D43">
        <w:rPr>
          <w:rFonts w:ascii="Calibri" w:hAnsi="Calibri"/>
        </w:rPr>
        <w:t xml:space="preserve"> or </w:t>
      </w:r>
      <w:r w:rsidR="00C24605">
        <w:rPr>
          <w:rFonts w:ascii="Calibri" w:hAnsi="Calibri"/>
        </w:rPr>
        <w:t>private</w:t>
      </w:r>
      <w:r w:rsidR="001A47C9">
        <w:rPr>
          <w:rFonts w:ascii="Calibri" w:hAnsi="Calibri"/>
        </w:rPr>
        <w:t xml:space="preserve"> sector </w:t>
      </w:r>
      <w:r w:rsidR="001A47C9" w:rsidRPr="00A33951">
        <w:rPr>
          <w:rFonts w:ascii="Calibri" w:hAnsi="Calibri"/>
        </w:rPr>
        <w:t>business</w:t>
      </w:r>
      <w:r w:rsidR="00C439FB" w:rsidRPr="00A33951">
        <w:rPr>
          <w:rFonts w:ascii="Calibri" w:hAnsi="Calibri"/>
        </w:rPr>
        <w:t>es</w:t>
      </w:r>
      <w:r w:rsidR="0090555F" w:rsidRPr="00DD2D43">
        <w:rPr>
          <w:rFonts w:ascii="Calibri" w:hAnsi="Calibri"/>
        </w:rPr>
        <w:t xml:space="preserve"> for an individual who has been enrolled in the </w:t>
      </w:r>
      <w:r w:rsidR="00FF6E8C">
        <w:rPr>
          <w:rFonts w:ascii="Calibri" w:hAnsi="Calibri"/>
        </w:rPr>
        <w:t>WIOA</w:t>
      </w:r>
      <w:r w:rsidR="0090555F" w:rsidRPr="00DD2D43">
        <w:rPr>
          <w:rFonts w:ascii="Calibri" w:hAnsi="Calibri"/>
        </w:rPr>
        <w:t xml:space="preserve"> program</w:t>
      </w:r>
      <w:r w:rsidR="006F5D90" w:rsidRPr="00DD2D43">
        <w:rPr>
          <w:rFonts w:ascii="Calibri" w:hAnsi="Calibri"/>
        </w:rPr>
        <w:t xml:space="preserve"> </w:t>
      </w:r>
      <w:r w:rsidR="006F5D90" w:rsidRPr="00DD2D43">
        <w:rPr>
          <w:rFonts w:ascii="Calibri" w:hAnsi="Calibri"/>
          <w:b/>
          <w:i/>
        </w:rPr>
        <w:t>before hire</w:t>
      </w:r>
      <w:r w:rsidR="006F5D90" w:rsidRPr="00DD2D43">
        <w:rPr>
          <w:rFonts w:ascii="Calibri" w:hAnsi="Calibri"/>
        </w:rPr>
        <w:t xml:space="preserve"> </w:t>
      </w:r>
      <w:r w:rsidR="006F5D90" w:rsidRPr="00DD2D43">
        <w:rPr>
          <w:rFonts w:ascii="Calibri" w:hAnsi="Calibri"/>
          <w:b/>
          <w:i/>
        </w:rPr>
        <w:t>and the beginning</w:t>
      </w:r>
      <w:r w:rsidR="006F5D90" w:rsidRPr="00DD2D43">
        <w:rPr>
          <w:rFonts w:ascii="Calibri" w:hAnsi="Calibri"/>
        </w:rPr>
        <w:t xml:space="preserve"> of training</w:t>
      </w:r>
      <w:r w:rsidR="0090555F" w:rsidRPr="00DD2D43">
        <w:rPr>
          <w:rFonts w:ascii="Calibri" w:hAnsi="Calibri"/>
        </w:rPr>
        <w:t>, with the exception of those participating in upgrading/retraining OJT</w:t>
      </w:r>
      <w:r w:rsidRPr="00DD2D43">
        <w:rPr>
          <w:rFonts w:ascii="Calibri" w:hAnsi="Calibri"/>
        </w:rPr>
        <w:t xml:space="preserve">. </w:t>
      </w:r>
      <w:r w:rsidR="0090555F" w:rsidRPr="00DD2D43">
        <w:rPr>
          <w:rFonts w:ascii="Calibri" w:hAnsi="Calibri"/>
        </w:rPr>
        <w:t xml:space="preserve">The OJT takes place </w:t>
      </w:r>
      <w:r w:rsidRPr="00DD2D43">
        <w:rPr>
          <w:rFonts w:ascii="Calibri" w:hAnsi="Calibri"/>
        </w:rPr>
        <w:t>while</w:t>
      </w:r>
      <w:r w:rsidR="0090555F" w:rsidRPr="00DD2D43">
        <w:rPr>
          <w:rFonts w:ascii="Calibri" w:hAnsi="Calibri"/>
        </w:rPr>
        <w:t xml:space="preserve"> the individual</w:t>
      </w:r>
      <w:r w:rsidRPr="00DD2D43">
        <w:rPr>
          <w:rFonts w:ascii="Calibri" w:hAnsi="Calibri"/>
        </w:rPr>
        <w:t xml:space="preserve"> is engaged in productive work learning the skills and information necessary for full and adequate performance on the job.</w:t>
      </w:r>
    </w:p>
    <w:p w14:paraId="2A03E17D" w14:textId="77777777" w:rsidR="001E3D97" w:rsidRPr="00DD2D43" w:rsidRDefault="001E3D97" w:rsidP="001E3D97">
      <w:pPr>
        <w:jc w:val="both"/>
        <w:rPr>
          <w:rFonts w:ascii="Calibri" w:hAnsi="Calibri"/>
        </w:rPr>
      </w:pPr>
    </w:p>
    <w:p w14:paraId="71EE2FA1" w14:textId="77777777" w:rsidR="001E3D97" w:rsidRPr="00DD2D43" w:rsidRDefault="001E3D97" w:rsidP="001E3D97">
      <w:pPr>
        <w:jc w:val="both"/>
        <w:rPr>
          <w:rFonts w:ascii="Calibri" w:hAnsi="Calibri"/>
        </w:rPr>
      </w:pPr>
      <w:r w:rsidRPr="00DD2D43">
        <w:rPr>
          <w:rFonts w:ascii="Calibri" w:hAnsi="Calibri"/>
        </w:rPr>
        <w:t xml:space="preserve">The two unique features of an OJT program are: </w:t>
      </w:r>
    </w:p>
    <w:p w14:paraId="59A62EAB" w14:textId="77777777" w:rsidR="001E3D97" w:rsidRDefault="001E3D97" w:rsidP="00444DAA">
      <w:pPr>
        <w:numPr>
          <w:ilvl w:val="0"/>
          <w:numId w:val="2"/>
        </w:numPr>
        <w:tabs>
          <w:tab w:val="clear" w:pos="360"/>
          <w:tab w:val="num" w:pos="720"/>
        </w:tabs>
        <w:ind w:left="720"/>
        <w:jc w:val="both"/>
        <w:rPr>
          <w:rFonts w:ascii="Calibri" w:hAnsi="Calibri"/>
        </w:rPr>
      </w:pPr>
      <w:r w:rsidRPr="00DD2D43">
        <w:rPr>
          <w:rFonts w:ascii="Calibri" w:hAnsi="Calibri"/>
        </w:rPr>
        <w:t xml:space="preserve">The individual begins training as a new employee or an incumbent worker begins training for a new position. </w:t>
      </w:r>
    </w:p>
    <w:p w14:paraId="575947A3" w14:textId="77777777" w:rsidR="00242336" w:rsidRDefault="00242336" w:rsidP="00242336">
      <w:pPr>
        <w:jc w:val="both"/>
        <w:rPr>
          <w:rFonts w:ascii="Calibri" w:hAnsi="Calibri"/>
        </w:rPr>
      </w:pPr>
    </w:p>
    <w:p w14:paraId="171E192D" w14:textId="77777777" w:rsidR="00242336" w:rsidRPr="00DD2D43" w:rsidRDefault="00242336" w:rsidP="00242336">
      <w:pPr>
        <w:jc w:val="both"/>
        <w:rPr>
          <w:rFonts w:ascii="Calibri" w:hAnsi="Calibri"/>
        </w:rPr>
      </w:pPr>
      <w:bookmarkStart w:id="0" w:name="_GoBack"/>
      <w:bookmarkEnd w:id="0"/>
    </w:p>
    <w:p w14:paraId="64C23449" w14:textId="7BD965D7" w:rsidR="00C439FB" w:rsidRPr="00A33951" w:rsidRDefault="00242336" w:rsidP="00C439FB">
      <w:pPr>
        <w:numPr>
          <w:ilvl w:val="0"/>
          <w:numId w:val="2"/>
        </w:numPr>
        <w:jc w:val="both"/>
        <w:rPr>
          <w:rFonts w:ascii="Calibri" w:hAnsi="Calibri"/>
        </w:rPr>
      </w:pPr>
      <w:r w:rsidRPr="00A33951">
        <w:rPr>
          <w:rFonts w:ascii="Calibri" w:hAnsi="Calibri"/>
        </w:rPr>
        <w:t>Currently Employed Worker</w:t>
      </w:r>
      <w:r w:rsidR="00C439FB" w:rsidRPr="00A33951">
        <w:rPr>
          <w:rFonts w:ascii="Calibri" w:hAnsi="Calibri"/>
        </w:rPr>
        <w:t xml:space="preserve"> or </w:t>
      </w:r>
      <w:r w:rsidRPr="00A33951">
        <w:rPr>
          <w:rFonts w:ascii="Calibri" w:hAnsi="Calibri"/>
        </w:rPr>
        <w:t>Upgrades</w:t>
      </w:r>
      <w:r w:rsidR="00C439FB" w:rsidRPr="00A33951">
        <w:rPr>
          <w:rFonts w:ascii="Calibri" w:hAnsi="Calibri"/>
        </w:rPr>
        <w:t xml:space="preserve"> OJTs</w:t>
      </w:r>
    </w:p>
    <w:p w14:paraId="4FB419E7" w14:textId="77777777" w:rsidR="00C439FB" w:rsidRPr="00A33951" w:rsidRDefault="00C439FB" w:rsidP="00A33951">
      <w:pPr>
        <w:jc w:val="both"/>
        <w:rPr>
          <w:rFonts w:ascii="Calibri" w:hAnsi="Calibri"/>
        </w:rPr>
      </w:pPr>
    </w:p>
    <w:p w14:paraId="5A585B7A" w14:textId="77777777" w:rsidR="00242336" w:rsidRPr="00A33951" w:rsidRDefault="0046374D" w:rsidP="0046374D">
      <w:pPr>
        <w:ind w:left="435"/>
        <w:jc w:val="both"/>
        <w:rPr>
          <w:rFonts w:ascii="Calibri" w:hAnsi="Calibri"/>
        </w:rPr>
      </w:pPr>
      <w:r w:rsidRPr="00A33951">
        <w:rPr>
          <w:rFonts w:ascii="Calibri" w:hAnsi="Calibri"/>
        </w:rPr>
        <w:t>A</w:t>
      </w:r>
      <w:r w:rsidR="00242336" w:rsidRPr="00A33951">
        <w:rPr>
          <w:rFonts w:ascii="Calibri" w:hAnsi="Calibri"/>
        </w:rPr>
        <w:t xml:space="preserve"> currently employed worker may be placed into an OJT with the same Employer only when </w:t>
      </w:r>
      <w:r w:rsidRPr="00A33951">
        <w:rPr>
          <w:rFonts w:ascii="Calibri" w:hAnsi="Calibri"/>
        </w:rPr>
        <w:t xml:space="preserve">           </w:t>
      </w:r>
      <w:r w:rsidR="00242336" w:rsidRPr="00A33951">
        <w:rPr>
          <w:rFonts w:ascii="Calibri" w:hAnsi="Calibri"/>
        </w:rPr>
        <w:t xml:space="preserve">the following criteria are met: </w:t>
      </w:r>
    </w:p>
    <w:p w14:paraId="0ABA4924" w14:textId="77777777" w:rsidR="0046374D" w:rsidRPr="00A33951" w:rsidRDefault="0046374D" w:rsidP="0046374D">
      <w:pPr>
        <w:ind w:left="435"/>
        <w:jc w:val="both"/>
        <w:rPr>
          <w:rFonts w:ascii="Calibri" w:hAnsi="Calibri"/>
        </w:rPr>
      </w:pPr>
    </w:p>
    <w:p w14:paraId="0AEBC815" w14:textId="5E24F4D8" w:rsidR="0046374D" w:rsidRPr="00A33951" w:rsidRDefault="00242336" w:rsidP="00A33951">
      <w:pPr>
        <w:spacing w:before="120"/>
        <w:ind w:left="360"/>
        <w:jc w:val="both"/>
        <w:rPr>
          <w:rFonts w:ascii="Calibri" w:hAnsi="Calibri"/>
        </w:rPr>
      </w:pPr>
      <w:r w:rsidRPr="00A33951">
        <w:rPr>
          <w:rFonts w:ascii="Calibri" w:hAnsi="Calibri"/>
        </w:rPr>
        <w:t>• The employed work</w:t>
      </w:r>
      <w:r w:rsidR="0046374D" w:rsidRPr="00A33951">
        <w:rPr>
          <w:rFonts w:ascii="Calibri" w:hAnsi="Calibri"/>
        </w:rPr>
        <w:t>er meets WIOA eligibility, and t</w:t>
      </w:r>
      <w:r w:rsidRPr="00A33951">
        <w:rPr>
          <w:rFonts w:ascii="Calibri" w:hAnsi="Calibri"/>
        </w:rPr>
        <w:t xml:space="preserve">he OJT relates to the introduction of new technologies, introduction to new production or service procedures; or </w:t>
      </w:r>
    </w:p>
    <w:p w14:paraId="12677A4A" w14:textId="77777777" w:rsidR="0046374D" w:rsidRPr="00A33951" w:rsidRDefault="00242336" w:rsidP="00A33951">
      <w:pPr>
        <w:spacing w:before="120"/>
        <w:ind w:left="360"/>
        <w:jc w:val="both"/>
        <w:rPr>
          <w:rFonts w:ascii="Calibri" w:hAnsi="Calibri"/>
        </w:rPr>
      </w:pPr>
      <w:r w:rsidRPr="00A33951">
        <w:rPr>
          <w:rFonts w:ascii="Calibri" w:hAnsi="Calibri"/>
        </w:rPr>
        <w:t>• The OJT supports the acquisition of new skills necessary for upgrading to a new job that require the additional skills, or</w:t>
      </w:r>
    </w:p>
    <w:p w14:paraId="103056AE" w14:textId="4AD1F988" w:rsidR="0046374D" w:rsidRPr="00A33951" w:rsidRDefault="00242336" w:rsidP="00A33951">
      <w:pPr>
        <w:spacing w:before="120"/>
        <w:ind w:left="360"/>
        <w:jc w:val="both"/>
        <w:rPr>
          <w:rFonts w:ascii="Calibri" w:hAnsi="Calibri"/>
        </w:rPr>
      </w:pPr>
      <w:r w:rsidRPr="00A33951">
        <w:rPr>
          <w:rFonts w:ascii="Calibri" w:hAnsi="Calibri"/>
        </w:rPr>
        <w:t xml:space="preserve"> • The OJT provides training in the required workplace literacy, and</w:t>
      </w:r>
    </w:p>
    <w:p w14:paraId="297A042A" w14:textId="77777777" w:rsidR="0046374D" w:rsidRPr="00A33951" w:rsidRDefault="00242336" w:rsidP="00A33951">
      <w:pPr>
        <w:spacing w:before="120"/>
        <w:ind w:left="360"/>
        <w:jc w:val="both"/>
        <w:rPr>
          <w:rFonts w:ascii="Calibri" w:hAnsi="Calibri"/>
        </w:rPr>
      </w:pPr>
      <w:r w:rsidRPr="00A33951">
        <w:rPr>
          <w:rFonts w:ascii="Calibri" w:hAnsi="Calibri"/>
        </w:rPr>
        <w:t>• The Employer continues to meet OJT Employer requirements.</w:t>
      </w:r>
    </w:p>
    <w:p w14:paraId="48FE8684" w14:textId="77777777" w:rsidR="0046374D" w:rsidRPr="00A33951" w:rsidRDefault="0046374D" w:rsidP="00242336">
      <w:pPr>
        <w:ind w:left="360"/>
        <w:jc w:val="both"/>
        <w:rPr>
          <w:rFonts w:ascii="Calibri" w:hAnsi="Calibri"/>
        </w:rPr>
      </w:pPr>
    </w:p>
    <w:p w14:paraId="677B45D3" w14:textId="0FC3704D" w:rsidR="0046374D" w:rsidRPr="00A33951" w:rsidRDefault="00242336" w:rsidP="00242336">
      <w:pPr>
        <w:ind w:left="360"/>
        <w:jc w:val="both"/>
        <w:rPr>
          <w:rFonts w:ascii="Calibri" w:hAnsi="Calibri"/>
        </w:rPr>
      </w:pPr>
      <w:r w:rsidRPr="00A33951">
        <w:rPr>
          <w:rFonts w:ascii="Calibri" w:hAnsi="Calibri"/>
        </w:rPr>
        <w:t xml:space="preserve"> Providing OJT’s to employed workers is different than “Incumbent Worker” training through WIOA. An incumbent worker is an individual who is employed, but an incumbent worker does not necessarily have to meet the eligibility requirements for intensive and training services for unemployed </w:t>
      </w:r>
      <w:r w:rsidR="00C439FB" w:rsidRPr="00A33951">
        <w:rPr>
          <w:rFonts w:ascii="Calibri" w:hAnsi="Calibri"/>
        </w:rPr>
        <w:t>A</w:t>
      </w:r>
      <w:r w:rsidRPr="00A33951">
        <w:rPr>
          <w:rFonts w:ascii="Calibri" w:hAnsi="Calibri"/>
        </w:rPr>
        <w:t xml:space="preserve">dults and </w:t>
      </w:r>
      <w:r w:rsidR="00C439FB" w:rsidRPr="00A33951">
        <w:rPr>
          <w:rFonts w:ascii="Calibri" w:hAnsi="Calibri"/>
        </w:rPr>
        <w:t>D</w:t>
      </w:r>
      <w:r w:rsidRPr="00A33951">
        <w:rPr>
          <w:rFonts w:ascii="Calibri" w:hAnsi="Calibri"/>
        </w:rPr>
        <w:t xml:space="preserve">islocated </w:t>
      </w:r>
      <w:r w:rsidR="00C439FB" w:rsidRPr="00A33951">
        <w:rPr>
          <w:rFonts w:ascii="Calibri" w:hAnsi="Calibri"/>
        </w:rPr>
        <w:t>W</w:t>
      </w:r>
      <w:r w:rsidRPr="00A33951">
        <w:rPr>
          <w:rFonts w:ascii="Calibri" w:hAnsi="Calibri"/>
        </w:rPr>
        <w:t>orkers</w:t>
      </w:r>
      <w:r w:rsidR="00C439FB" w:rsidRPr="00A33951">
        <w:rPr>
          <w:rFonts w:ascii="Calibri" w:hAnsi="Calibri"/>
        </w:rPr>
        <w:t xml:space="preserve"> (DWs)</w:t>
      </w:r>
      <w:r w:rsidRPr="00A33951">
        <w:rPr>
          <w:rFonts w:ascii="Calibri" w:hAnsi="Calibri"/>
        </w:rPr>
        <w:t xml:space="preserve">. </w:t>
      </w:r>
    </w:p>
    <w:p w14:paraId="7F32A19D" w14:textId="77777777" w:rsidR="0046374D" w:rsidRPr="00A33951" w:rsidRDefault="0046374D" w:rsidP="00242336">
      <w:pPr>
        <w:ind w:left="360"/>
        <w:jc w:val="both"/>
        <w:rPr>
          <w:rFonts w:ascii="Calibri" w:hAnsi="Calibri"/>
        </w:rPr>
      </w:pPr>
    </w:p>
    <w:p w14:paraId="546F0ECD" w14:textId="77777777" w:rsidR="0046374D" w:rsidRPr="00A33951" w:rsidRDefault="00242336" w:rsidP="00242336">
      <w:pPr>
        <w:ind w:left="360"/>
        <w:jc w:val="both"/>
        <w:rPr>
          <w:rFonts w:ascii="Calibri" w:hAnsi="Calibri"/>
        </w:rPr>
      </w:pPr>
      <w:r w:rsidRPr="00A33951">
        <w:rPr>
          <w:rFonts w:ascii="Calibri" w:hAnsi="Calibri"/>
        </w:rPr>
        <w:t xml:space="preserve">An OJT candidate must meet these eligibility requirements. In the circumstance where the Employer proposes to upgrade the employee by training for a job that requires substantially different or higher-level skills, the current employee must also, as a result of successfully completing the OJT: </w:t>
      </w:r>
    </w:p>
    <w:p w14:paraId="4C82818F" w14:textId="77777777" w:rsidR="00CA1C2B" w:rsidRPr="00A33951" w:rsidRDefault="00CA1C2B" w:rsidP="00242336">
      <w:pPr>
        <w:ind w:left="360"/>
        <w:jc w:val="both"/>
        <w:rPr>
          <w:rFonts w:ascii="Calibri" w:hAnsi="Calibri"/>
        </w:rPr>
      </w:pPr>
    </w:p>
    <w:p w14:paraId="4397B799" w14:textId="77777777" w:rsidR="0046374D" w:rsidRPr="00A33951" w:rsidRDefault="00242336" w:rsidP="00242336">
      <w:pPr>
        <w:ind w:left="360"/>
        <w:jc w:val="both"/>
        <w:rPr>
          <w:rFonts w:ascii="Calibri" w:hAnsi="Calibri"/>
        </w:rPr>
      </w:pPr>
      <w:r w:rsidRPr="00A33951">
        <w:rPr>
          <w:rFonts w:ascii="Calibri" w:hAnsi="Calibri"/>
        </w:rPr>
        <w:t xml:space="preserve">• Expect a wage gain by the end of the training period commensurate with incumbent positions; or </w:t>
      </w:r>
    </w:p>
    <w:p w14:paraId="2E6B3C5A" w14:textId="77777777" w:rsidR="0046374D" w:rsidRPr="00A33951" w:rsidRDefault="0046374D" w:rsidP="00242336">
      <w:pPr>
        <w:ind w:left="360"/>
        <w:jc w:val="both"/>
        <w:rPr>
          <w:rFonts w:ascii="Calibri" w:hAnsi="Calibri"/>
        </w:rPr>
      </w:pPr>
    </w:p>
    <w:p w14:paraId="62F72561" w14:textId="77777777" w:rsidR="001E3D97" w:rsidRPr="00A33951" w:rsidRDefault="00242336" w:rsidP="00242336">
      <w:pPr>
        <w:ind w:left="360"/>
        <w:jc w:val="both"/>
        <w:rPr>
          <w:rFonts w:ascii="Calibri" w:hAnsi="Calibri"/>
        </w:rPr>
      </w:pPr>
      <w:r w:rsidRPr="00A33951">
        <w:rPr>
          <w:rFonts w:ascii="Calibri" w:hAnsi="Calibri"/>
        </w:rPr>
        <w:t>• Expect an upgrade to a new position.</w:t>
      </w:r>
    </w:p>
    <w:p w14:paraId="4F4D8B32" w14:textId="77777777" w:rsidR="00CA1C2B" w:rsidRDefault="00CA1C2B" w:rsidP="00242336">
      <w:pPr>
        <w:ind w:left="360"/>
        <w:jc w:val="both"/>
        <w:rPr>
          <w:rFonts w:ascii="Calibri" w:hAnsi="Calibri"/>
          <w:color w:val="FF0000"/>
        </w:rPr>
      </w:pPr>
    </w:p>
    <w:p w14:paraId="4DBCDA46" w14:textId="77777777" w:rsidR="00CA1C2B" w:rsidRPr="00DD2D43" w:rsidRDefault="00CA1C2B" w:rsidP="00CA1C2B">
      <w:pPr>
        <w:pStyle w:val="BodyText"/>
        <w:widowControl/>
        <w:spacing w:before="240"/>
        <w:rPr>
          <w:rFonts w:ascii="Calibri" w:hAnsi="Calibri"/>
          <w:b w:val="0"/>
          <w:szCs w:val="24"/>
        </w:rPr>
      </w:pPr>
      <w:r w:rsidRPr="00DD2D43">
        <w:rPr>
          <w:rFonts w:ascii="Calibri" w:hAnsi="Calibri"/>
          <w:b w:val="0"/>
          <w:szCs w:val="24"/>
        </w:rPr>
        <w:t>OJTs for employed individuals must also meet the following:</w:t>
      </w:r>
    </w:p>
    <w:p w14:paraId="610EA13E" w14:textId="77777777" w:rsidR="00CA1C2B" w:rsidRPr="007E442D" w:rsidRDefault="00CA1C2B" w:rsidP="00CA1C2B">
      <w:pPr>
        <w:numPr>
          <w:ilvl w:val="0"/>
          <w:numId w:val="1"/>
        </w:numPr>
        <w:autoSpaceDE w:val="0"/>
        <w:autoSpaceDN w:val="0"/>
        <w:adjustRightInd w:val="0"/>
        <w:spacing w:before="240"/>
        <w:ind w:right="72"/>
        <w:jc w:val="both"/>
        <w:rPr>
          <w:rFonts w:ascii="Calibri" w:hAnsi="Calibri"/>
        </w:rPr>
      </w:pPr>
      <w:r w:rsidRPr="00DD2D43">
        <w:rPr>
          <w:rFonts w:ascii="Calibri" w:hAnsi="Calibri"/>
        </w:rPr>
        <w:t>Relates to the introduction of new technologies, production or service requirements, job upgrading, workplace literacy (including computer and technical literacy) or other reason</w:t>
      </w:r>
      <w:r>
        <w:rPr>
          <w:rFonts w:ascii="Calibri" w:hAnsi="Calibri"/>
        </w:rPr>
        <w:t>(s)</w:t>
      </w:r>
      <w:r w:rsidRPr="00DD2D43">
        <w:rPr>
          <w:rFonts w:ascii="Calibri" w:hAnsi="Calibri"/>
        </w:rPr>
        <w:t xml:space="preserve"> deemed appropriate by the </w:t>
      </w:r>
      <w:r>
        <w:rPr>
          <w:rFonts w:ascii="Calibri" w:hAnsi="Calibri"/>
        </w:rPr>
        <w:t>WDB</w:t>
      </w:r>
      <w:r w:rsidRPr="00DD2D43">
        <w:rPr>
          <w:rFonts w:ascii="Calibri" w:hAnsi="Calibri"/>
        </w:rPr>
        <w:t>.</w:t>
      </w:r>
    </w:p>
    <w:p w14:paraId="094CC45C" w14:textId="77777777" w:rsidR="00CA1C2B" w:rsidRPr="00DD2D43" w:rsidRDefault="00CA1C2B" w:rsidP="00CA1C2B">
      <w:pPr>
        <w:numPr>
          <w:ilvl w:val="0"/>
          <w:numId w:val="1"/>
        </w:numPr>
        <w:autoSpaceDE w:val="0"/>
        <w:autoSpaceDN w:val="0"/>
        <w:adjustRightInd w:val="0"/>
        <w:spacing w:before="120"/>
        <w:ind w:right="72"/>
        <w:jc w:val="both"/>
        <w:rPr>
          <w:rFonts w:ascii="Calibri" w:hAnsi="Calibri"/>
        </w:rPr>
      </w:pPr>
      <w:r w:rsidRPr="00DD2D43">
        <w:rPr>
          <w:rFonts w:ascii="Calibri" w:hAnsi="Calibri"/>
        </w:rPr>
        <w:t xml:space="preserve">The maximum hourly wage for an incumbent </w:t>
      </w:r>
      <w:r>
        <w:rPr>
          <w:rFonts w:ascii="Calibri" w:hAnsi="Calibri"/>
        </w:rPr>
        <w:t>worker must not exceed $</w:t>
      </w:r>
      <w:r w:rsidRPr="00A33951">
        <w:rPr>
          <w:rFonts w:ascii="Calibri" w:hAnsi="Calibri"/>
        </w:rPr>
        <w:t xml:space="preserve">30.00 </w:t>
      </w:r>
      <w:r w:rsidRPr="00DD2D43">
        <w:rPr>
          <w:rFonts w:ascii="Calibri" w:hAnsi="Calibri"/>
        </w:rPr>
        <w:t>per hour.</w:t>
      </w:r>
      <w:r>
        <w:rPr>
          <w:rFonts w:ascii="Calibri" w:hAnsi="Calibri"/>
        </w:rPr>
        <w:t xml:space="preserve"> Requests for incumbent worker OJTs that exceed this maximum hourly wage can be approved by the </w:t>
      </w:r>
      <w:r w:rsidRPr="00A33951">
        <w:rPr>
          <w:rFonts w:ascii="Calibri" w:hAnsi="Calibri"/>
        </w:rPr>
        <w:t xml:space="preserve">WDB Executive Director </w:t>
      </w:r>
      <w:r>
        <w:rPr>
          <w:rFonts w:ascii="Calibri" w:hAnsi="Calibri"/>
        </w:rPr>
        <w:t>on a case-by-case basis.</w:t>
      </w:r>
    </w:p>
    <w:p w14:paraId="6115A20F" w14:textId="77777777" w:rsidR="00CA1C2B" w:rsidRPr="00DD2D43" w:rsidRDefault="00CA1C2B" w:rsidP="00CA1C2B">
      <w:pPr>
        <w:pStyle w:val="Heading3"/>
        <w:numPr>
          <w:ilvl w:val="0"/>
          <w:numId w:val="1"/>
        </w:numPr>
        <w:spacing w:before="120" w:after="0"/>
        <w:ind w:left="836" w:hanging="346"/>
        <w:rPr>
          <w:rFonts w:ascii="Calibri" w:hAnsi="Calibri" w:cs="Times New Roman"/>
          <w:b w:val="0"/>
          <w:sz w:val="24"/>
          <w:szCs w:val="24"/>
        </w:rPr>
      </w:pPr>
      <w:r w:rsidRPr="00DD2D43">
        <w:rPr>
          <w:rFonts w:ascii="Calibri" w:hAnsi="Calibri" w:cs="Times New Roman"/>
          <w:b w:val="0"/>
          <w:sz w:val="24"/>
          <w:szCs w:val="24"/>
        </w:rPr>
        <w:t xml:space="preserve">The incumbent worker demonstrates a skills gap to utilize new technologies being introduced and/or for advancement to a new position within the business.  </w:t>
      </w:r>
    </w:p>
    <w:p w14:paraId="6CE1CB89" w14:textId="6ED9D59D" w:rsidR="00CA1C2B" w:rsidRPr="00A33951" w:rsidRDefault="00CA1C2B" w:rsidP="00A33951">
      <w:pPr>
        <w:pStyle w:val="Heading3"/>
        <w:numPr>
          <w:ilvl w:val="0"/>
          <w:numId w:val="1"/>
        </w:numPr>
        <w:spacing w:before="120" w:after="0"/>
        <w:ind w:left="836" w:hanging="346"/>
        <w:rPr>
          <w:rFonts w:ascii="Calibri" w:hAnsi="Calibri"/>
        </w:rPr>
      </w:pPr>
      <w:r w:rsidRPr="00DD2D43">
        <w:rPr>
          <w:rFonts w:ascii="Calibri" w:hAnsi="Calibri" w:cs="Times New Roman"/>
          <w:b w:val="0"/>
          <w:sz w:val="24"/>
          <w:szCs w:val="24"/>
        </w:rPr>
        <w:t xml:space="preserve">If the purpose of the OJT is to promote the employee to a higher level position, the employer must </w:t>
      </w:r>
      <w:r>
        <w:rPr>
          <w:rFonts w:ascii="Calibri" w:hAnsi="Calibri" w:cs="Times New Roman"/>
          <w:b w:val="0"/>
          <w:sz w:val="24"/>
          <w:szCs w:val="24"/>
        </w:rPr>
        <w:t xml:space="preserve">provide at least a </w:t>
      </w:r>
      <w:r>
        <w:rPr>
          <w:rFonts w:ascii="Calibri" w:hAnsi="Calibri" w:cs="Times New Roman"/>
          <w:b w:val="0"/>
          <w:color w:val="FF0000"/>
          <w:sz w:val="24"/>
          <w:szCs w:val="24"/>
        </w:rPr>
        <w:t>5</w:t>
      </w:r>
      <w:r w:rsidRPr="00DD2D43">
        <w:rPr>
          <w:rFonts w:ascii="Calibri" w:hAnsi="Calibri" w:cs="Times New Roman"/>
          <w:b w:val="0"/>
          <w:sz w:val="24"/>
          <w:szCs w:val="24"/>
        </w:rPr>
        <w:t xml:space="preserve">% increase in pay at the start of the training period. </w:t>
      </w:r>
    </w:p>
    <w:p w14:paraId="3E61EE87" w14:textId="77777777" w:rsidR="001E3D97" w:rsidRPr="00DD2D43" w:rsidRDefault="001E3D97" w:rsidP="001E3D97">
      <w:pPr>
        <w:jc w:val="both"/>
        <w:rPr>
          <w:rFonts w:ascii="Calibri" w:hAnsi="Calibri"/>
        </w:rPr>
      </w:pPr>
    </w:p>
    <w:p w14:paraId="4E088749" w14:textId="22A829F1" w:rsidR="001E3D97" w:rsidRPr="00DD2D43" w:rsidRDefault="0090555F" w:rsidP="001E3D97">
      <w:pPr>
        <w:jc w:val="both"/>
        <w:rPr>
          <w:rFonts w:ascii="Calibri" w:hAnsi="Calibri"/>
        </w:rPr>
      </w:pPr>
      <w:r w:rsidRPr="00DD2D43">
        <w:rPr>
          <w:rFonts w:ascii="Calibri" w:hAnsi="Calibri"/>
        </w:rPr>
        <w:t xml:space="preserve">The </w:t>
      </w:r>
      <w:r w:rsidR="001E3D97" w:rsidRPr="00DD2D43">
        <w:rPr>
          <w:rFonts w:ascii="Calibri" w:hAnsi="Calibri"/>
        </w:rPr>
        <w:t xml:space="preserve">OJT program is appropriate for employers who have difficulty filling their skilled labor force needs with qualified, experienced workers, or who want to upgrade their current workforce.  Employers may use an OJT in these instances by training eligible </w:t>
      </w:r>
      <w:r w:rsidR="00FF6E8C">
        <w:rPr>
          <w:rFonts w:ascii="Calibri" w:hAnsi="Calibri"/>
        </w:rPr>
        <w:t>WIOA</w:t>
      </w:r>
      <w:r w:rsidR="001E3D97" w:rsidRPr="00DD2D43">
        <w:rPr>
          <w:rFonts w:ascii="Calibri" w:hAnsi="Calibri"/>
        </w:rPr>
        <w:t xml:space="preserve"> </w:t>
      </w:r>
      <w:r w:rsidR="00A33951">
        <w:rPr>
          <w:rFonts w:ascii="Calibri" w:hAnsi="Calibri"/>
        </w:rPr>
        <w:t>individuals</w:t>
      </w:r>
      <w:r w:rsidR="001E3D97" w:rsidRPr="00DD2D43">
        <w:rPr>
          <w:rFonts w:ascii="Calibri" w:hAnsi="Calibri"/>
        </w:rPr>
        <w:t>.  Reimbursement is provided to the employer to pay for the extraordinary costs of such training because these costs exceed the expenses normally incurred in training individuals normally hired for the position.</w:t>
      </w:r>
    </w:p>
    <w:p w14:paraId="383AD7FB" w14:textId="77777777" w:rsidR="00D747DE" w:rsidRPr="00DD2D43" w:rsidRDefault="00D747DE" w:rsidP="001E3D97">
      <w:pPr>
        <w:pStyle w:val="BodyText2"/>
        <w:rPr>
          <w:rFonts w:ascii="Calibri" w:hAnsi="Calibri"/>
          <w:szCs w:val="24"/>
        </w:rPr>
      </w:pPr>
    </w:p>
    <w:p w14:paraId="447C9791" w14:textId="77777777" w:rsidR="00D747DE" w:rsidRPr="00DD2D43" w:rsidRDefault="00DB11D8" w:rsidP="00D747DE">
      <w:pPr>
        <w:pStyle w:val="BodyText2"/>
        <w:numPr>
          <w:ilvl w:val="0"/>
          <w:numId w:val="3"/>
        </w:numPr>
        <w:rPr>
          <w:rFonts w:ascii="Calibri" w:hAnsi="Calibri"/>
          <w:b/>
          <w:szCs w:val="24"/>
        </w:rPr>
      </w:pPr>
      <w:r w:rsidRPr="00DD2D43">
        <w:rPr>
          <w:rFonts w:ascii="Calibri" w:hAnsi="Calibri"/>
          <w:b/>
          <w:szCs w:val="24"/>
        </w:rPr>
        <w:t>EMPLOYER ELIGIBILITY</w:t>
      </w:r>
    </w:p>
    <w:p w14:paraId="7ACF7847" w14:textId="77777777" w:rsidR="005516C0" w:rsidRPr="00DD2D43" w:rsidRDefault="00D201CB" w:rsidP="00D747DE">
      <w:pPr>
        <w:jc w:val="both"/>
        <w:rPr>
          <w:rFonts w:ascii="Calibri" w:hAnsi="Calibri"/>
        </w:rPr>
      </w:pPr>
      <w:r>
        <w:rPr>
          <w:rFonts w:ascii="Calibri" w:hAnsi="Calibri"/>
        </w:rPr>
        <w:t>P</w:t>
      </w:r>
      <w:r w:rsidR="00D747DE" w:rsidRPr="00DD2D43">
        <w:rPr>
          <w:rFonts w:ascii="Calibri" w:hAnsi="Calibri"/>
        </w:rPr>
        <w:t xml:space="preserve">rivate and public employers </w:t>
      </w:r>
      <w:r w:rsidR="005516C0" w:rsidRPr="00DD2D43">
        <w:rPr>
          <w:rFonts w:ascii="Calibri" w:hAnsi="Calibri"/>
        </w:rPr>
        <w:t xml:space="preserve">(excluding federal government) </w:t>
      </w:r>
      <w:r w:rsidR="00D747DE" w:rsidRPr="00DD2D43">
        <w:rPr>
          <w:rFonts w:ascii="Calibri" w:hAnsi="Calibri"/>
        </w:rPr>
        <w:t xml:space="preserve">are eligible to participate as an OJT Employer.  In regards to public sector employers, an OJT trainee cannot be required to pass a civil service exam </w:t>
      </w:r>
      <w:r w:rsidR="00DB11D8" w:rsidRPr="00DD2D43">
        <w:rPr>
          <w:rFonts w:ascii="Calibri" w:hAnsi="Calibri"/>
        </w:rPr>
        <w:t xml:space="preserve">or physical exam </w:t>
      </w:r>
      <w:r w:rsidR="00D747DE" w:rsidRPr="00DD2D43">
        <w:rPr>
          <w:rFonts w:ascii="Calibri" w:hAnsi="Calibri"/>
        </w:rPr>
        <w:t xml:space="preserve">to retain their job.  The job for which the OJT training has been provided cannot be subject to competitive labor procedures.  </w:t>
      </w:r>
    </w:p>
    <w:p w14:paraId="04463D7F" w14:textId="77777777" w:rsidR="00D747DE" w:rsidRPr="00DD2D43" w:rsidRDefault="00D747DE" w:rsidP="00D747DE">
      <w:pPr>
        <w:jc w:val="both"/>
        <w:rPr>
          <w:rFonts w:ascii="Calibri" w:hAnsi="Calibri"/>
        </w:rPr>
      </w:pPr>
    </w:p>
    <w:p w14:paraId="15B1F4CD" w14:textId="77777777" w:rsidR="00D747DE" w:rsidRPr="00DD2D43" w:rsidRDefault="0090555F" w:rsidP="00D747DE">
      <w:pPr>
        <w:jc w:val="both"/>
        <w:rPr>
          <w:rFonts w:ascii="Calibri" w:hAnsi="Calibri"/>
        </w:rPr>
      </w:pPr>
      <w:r w:rsidRPr="00DD2D43">
        <w:rPr>
          <w:rFonts w:ascii="Calibri" w:hAnsi="Calibri"/>
        </w:rPr>
        <w:t xml:space="preserve">To be </w:t>
      </w:r>
      <w:r w:rsidR="00FF7952" w:rsidRPr="00DD2D43">
        <w:rPr>
          <w:rFonts w:ascii="Calibri" w:hAnsi="Calibri"/>
        </w:rPr>
        <w:t>considered</w:t>
      </w:r>
      <w:r w:rsidRPr="00DD2D43">
        <w:rPr>
          <w:rFonts w:ascii="Calibri" w:hAnsi="Calibri"/>
        </w:rPr>
        <w:t xml:space="preserve"> for an OJT, e</w:t>
      </w:r>
      <w:r w:rsidR="00D747DE" w:rsidRPr="00DD2D43">
        <w:rPr>
          <w:rFonts w:ascii="Calibri" w:hAnsi="Calibri"/>
        </w:rPr>
        <w:t xml:space="preserve">mployers must meet the following </w:t>
      </w:r>
      <w:r w:rsidR="005516C0" w:rsidRPr="00DD2D43">
        <w:rPr>
          <w:rFonts w:ascii="Calibri" w:hAnsi="Calibri"/>
        </w:rPr>
        <w:t>criteria.</w:t>
      </w:r>
    </w:p>
    <w:p w14:paraId="670910C5" w14:textId="77777777" w:rsidR="00D747DE" w:rsidRPr="00DD2D43" w:rsidRDefault="00D747DE" w:rsidP="00D747DE">
      <w:pPr>
        <w:jc w:val="both"/>
        <w:rPr>
          <w:rFonts w:ascii="Calibri" w:hAnsi="Calibri"/>
        </w:rPr>
      </w:pPr>
    </w:p>
    <w:p w14:paraId="61D54D86" w14:textId="77777777" w:rsidR="00FF7952" w:rsidRPr="00DD2D43" w:rsidRDefault="00FF7952" w:rsidP="00D747DE">
      <w:pPr>
        <w:pStyle w:val="Heading5"/>
        <w:keepNext/>
        <w:numPr>
          <w:ilvl w:val="0"/>
          <w:numId w:val="4"/>
        </w:numPr>
        <w:spacing w:before="0" w:after="0"/>
        <w:rPr>
          <w:rFonts w:ascii="Calibri" w:hAnsi="Calibri"/>
          <w:b w:val="0"/>
          <w:i w:val="0"/>
          <w:sz w:val="24"/>
          <w:szCs w:val="24"/>
        </w:rPr>
      </w:pPr>
      <w:r w:rsidRPr="00DD2D43">
        <w:rPr>
          <w:rFonts w:ascii="Calibri" w:hAnsi="Calibri"/>
          <w:b w:val="0"/>
          <w:i w:val="0"/>
          <w:sz w:val="24"/>
          <w:szCs w:val="24"/>
        </w:rPr>
        <w:t>Complete a pre-award review.</w:t>
      </w:r>
      <w:r w:rsidR="005E250E">
        <w:rPr>
          <w:rFonts w:ascii="Calibri" w:hAnsi="Calibri"/>
          <w:b w:val="0"/>
          <w:i w:val="0"/>
          <w:sz w:val="24"/>
          <w:szCs w:val="24"/>
        </w:rPr>
        <w:t xml:space="preserve">  In the event that any negative results arise from the pre-award review, the Executive Director will</w:t>
      </w:r>
      <w:r w:rsidR="00FE1627">
        <w:rPr>
          <w:rFonts w:ascii="Calibri" w:hAnsi="Calibri"/>
          <w:b w:val="0"/>
          <w:i w:val="0"/>
          <w:sz w:val="24"/>
          <w:szCs w:val="24"/>
        </w:rPr>
        <w:t xml:space="preserve"> confer with the Employer to obtain details regarding the situation.  Based upon information gathered, the Executive Director will render a final determination of employer eligibility.  Determinations will be made on a case-by-case basis.</w:t>
      </w:r>
    </w:p>
    <w:p w14:paraId="4F0C0677" w14:textId="77777777" w:rsidR="00FF7952" w:rsidRPr="00DD2D43" w:rsidRDefault="00FF7952" w:rsidP="00FF7952">
      <w:pPr>
        <w:rPr>
          <w:rFonts w:ascii="Calibri" w:hAnsi="Calibri"/>
        </w:rPr>
      </w:pPr>
    </w:p>
    <w:p w14:paraId="1B60D594" w14:textId="660B302A" w:rsidR="00D747DE" w:rsidRPr="00DD2D43" w:rsidRDefault="00D747DE" w:rsidP="00D747DE">
      <w:pPr>
        <w:pStyle w:val="Heading5"/>
        <w:keepNext/>
        <w:numPr>
          <w:ilvl w:val="0"/>
          <w:numId w:val="4"/>
        </w:numPr>
        <w:spacing w:before="0" w:after="0"/>
        <w:rPr>
          <w:rFonts w:ascii="Calibri" w:hAnsi="Calibri"/>
          <w:b w:val="0"/>
          <w:i w:val="0"/>
          <w:sz w:val="24"/>
          <w:szCs w:val="24"/>
        </w:rPr>
      </w:pPr>
      <w:r w:rsidRPr="00DD2D43">
        <w:rPr>
          <w:rFonts w:ascii="Calibri" w:hAnsi="Calibri"/>
          <w:b w:val="0"/>
          <w:i w:val="0"/>
          <w:sz w:val="24"/>
          <w:szCs w:val="24"/>
        </w:rPr>
        <w:t xml:space="preserve">The </w:t>
      </w:r>
      <w:r w:rsidR="00A33951">
        <w:rPr>
          <w:rFonts w:ascii="Calibri" w:hAnsi="Calibri"/>
          <w:b w:val="0"/>
          <w:i w:val="0"/>
          <w:sz w:val="24"/>
          <w:szCs w:val="24"/>
        </w:rPr>
        <w:t xml:space="preserve">Employer </w:t>
      </w:r>
      <w:r w:rsidR="00A33951" w:rsidRPr="00DD2D43">
        <w:rPr>
          <w:rFonts w:ascii="Calibri" w:hAnsi="Calibri"/>
          <w:b w:val="0"/>
          <w:i w:val="0"/>
          <w:sz w:val="24"/>
          <w:szCs w:val="24"/>
        </w:rPr>
        <w:t>must</w:t>
      </w:r>
      <w:r w:rsidRPr="00DD2D43">
        <w:rPr>
          <w:rFonts w:ascii="Calibri" w:hAnsi="Calibri"/>
          <w:b w:val="0"/>
          <w:i w:val="0"/>
          <w:sz w:val="24"/>
          <w:szCs w:val="24"/>
        </w:rPr>
        <w:t xml:space="preserve"> provide information such as their Federal Employer Identification number to demonstrate that they are a legitimate employer, with full-time employees, and conducting their trade or business at an appropriate work site.</w:t>
      </w:r>
    </w:p>
    <w:p w14:paraId="6CEE5A24" w14:textId="77777777" w:rsidR="0046374D" w:rsidRDefault="0046374D" w:rsidP="0046374D">
      <w:pPr>
        <w:pStyle w:val="CommentText"/>
      </w:pPr>
    </w:p>
    <w:p w14:paraId="0F050CF2" w14:textId="77777777" w:rsidR="00D747DE" w:rsidRPr="00E046FB" w:rsidRDefault="0046374D" w:rsidP="00DD2D43">
      <w:pPr>
        <w:pStyle w:val="Heading5"/>
        <w:keepNext/>
        <w:numPr>
          <w:ilvl w:val="0"/>
          <w:numId w:val="4"/>
        </w:numPr>
        <w:spacing w:before="0" w:after="0"/>
        <w:rPr>
          <w:rFonts w:asciiTheme="minorHAnsi" w:hAnsiTheme="minorHAnsi" w:cstheme="minorHAnsi"/>
          <w:b w:val="0"/>
          <w:i w:val="0"/>
          <w:sz w:val="24"/>
          <w:szCs w:val="24"/>
        </w:rPr>
      </w:pPr>
      <w:r w:rsidRPr="00DD2D43">
        <w:rPr>
          <w:rFonts w:ascii="Calibri" w:hAnsi="Calibri"/>
          <w:b w:val="0"/>
          <w:i w:val="0"/>
          <w:sz w:val="24"/>
          <w:szCs w:val="24"/>
        </w:rPr>
        <w:t>The employer must not be involved in a curren</w:t>
      </w:r>
      <w:r>
        <w:rPr>
          <w:rFonts w:ascii="Calibri" w:hAnsi="Calibri"/>
          <w:b w:val="0"/>
          <w:i w:val="0"/>
          <w:sz w:val="24"/>
          <w:szCs w:val="24"/>
        </w:rPr>
        <w:t>t labor dispute</w:t>
      </w:r>
      <w:r w:rsidRPr="0046374D">
        <w:rPr>
          <w:b w:val="0"/>
          <w:bCs w:val="0"/>
          <w:i w:val="0"/>
          <w:iCs w:val="0"/>
        </w:rPr>
        <w:t xml:space="preserve"> </w:t>
      </w:r>
      <w:r w:rsidRPr="00E046FB">
        <w:rPr>
          <w:rFonts w:asciiTheme="minorHAnsi" w:hAnsiTheme="minorHAnsi" w:cstheme="minorHAnsi"/>
          <w:b w:val="0"/>
          <w:i w:val="0"/>
          <w:sz w:val="24"/>
          <w:szCs w:val="24"/>
        </w:rPr>
        <w:t>and must not be experiencing a current lay-off in the office or unit where the participating OJT position is located</w:t>
      </w:r>
      <w:r w:rsidR="00AC5A55" w:rsidRPr="00E046FB">
        <w:rPr>
          <w:rFonts w:asciiTheme="minorHAnsi" w:hAnsiTheme="minorHAnsi" w:cstheme="minorHAnsi"/>
          <w:b w:val="0"/>
          <w:i w:val="0"/>
          <w:sz w:val="24"/>
          <w:szCs w:val="24"/>
        </w:rPr>
        <w:t>.</w:t>
      </w:r>
      <w:r w:rsidRPr="00E046FB">
        <w:rPr>
          <w:rFonts w:asciiTheme="minorHAnsi" w:hAnsiTheme="minorHAnsi" w:cstheme="minorHAnsi"/>
          <w:b w:val="0"/>
          <w:i w:val="0"/>
          <w:sz w:val="24"/>
          <w:szCs w:val="24"/>
        </w:rPr>
        <w:t xml:space="preserve"> </w:t>
      </w:r>
    </w:p>
    <w:p w14:paraId="4FCE48C0" w14:textId="77777777" w:rsidR="00DD2D43" w:rsidRPr="00DD2D43" w:rsidRDefault="00DD2D43" w:rsidP="00DD2D43"/>
    <w:p w14:paraId="37C9C75D" w14:textId="77777777" w:rsidR="00D747DE" w:rsidRPr="00DD2D43" w:rsidRDefault="00D747DE" w:rsidP="00D747DE">
      <w:pPr>
        <w:pStyle w:val="Heading5"/>
        <w:keepNext/>
        <w:numPr>
          <w:ilvl w:val="0"/>
          <w:numId w:val="4"/>
        </w:numPr>
        <w:spacing w:before="0" w:after="0"/>
        <w:rPr>
          <w:rFonts w:ascii="Calibri" w:hAnsi="Calibri"/>
          <w:b w:val="0"/>
          <w:i w:val="0"/>
          <w:sz w:val="24"/>
          <w:szCs w:val="24"/>
        </w:rPr>
      </w:pPr>
      <w:r w:rsidRPr="00DD2D43">
        <w:rPr>
          <w:rFonts w:ascii="Calibri" w:hAnsi="Calibri"/>
          <w:b w:val="0"/>
          <w:i w:val="0"/>
          <w:sz w:val="24"/>
          <w:szCs w:val="24"/>
        </w:rPr>
        <w:t>The employer must not utilize an OJT contract to displace currently employed workers or to reduce the hours of those employed below their normal schedule.</w:t>
      </w:r>
    </w:p>
    <w:p w14:paraId="52F21DEA" w14:textId="77777777" w:rsidR="00D747DE" w:rsidRPr="00DD2D43" w:rsidRDefault="00D747DE" w:rsidP="00D747DE">
      <w:pPr>
        <w:tabs>
          <w:tab w:val="left" w:pos="720"/>
        </w:tabs>
        <w:ind w:left="720"/>
        <w:rPr>
          <w:rFonts w:ascii="Calibri" w:hAnsi="Calibri"/>
        </w:rPr>
      </w:pPr>
    </w:p>
    <w:p w14:paraId="2D727FC3" w14:textId="77777777" w:rsidR="00D747DE" w:rsidRPr="00DD2D43" w:rsidRDefault="00D747DE" w:rsidP="00D747DE">
      <w:pPr>
        <w:pStyle w:val="Heading5"/>
        <w:keepNext/>
        <w:numPr>
          <w:ilvl w:val="0"/>
          <w:numId w:val="4"/>
        </w:numPr>
        <w:spacing w:before="0" w:after="0"/>
        <w:rPr>
          <w:rFonts w:ascii="Calibri" w:hAnsi="Calibri"/>
          <w:b w:val="0"/>
          <w:i w:val="0"/>
          <w:sz w:val="24"/>
          <w:szCs w:val="24"/>
        </w:rPr>
      </w:pPr>
      <w:r w:rsidRPr="00DD2D43">
        <w:rPr>
          <w:rFonts w:ascii="Calibri" w:hAnsi="Calibri"/>
          <w:b w:val="0"/>
          <w:i w:val="0"/>
          <w:sz w:val="24"/>
          <w:szCs w:val="24"/>
        </w:rPr>
        <w:t>An OJT contract cannot be written for a position in which a worker is currently on layoff or for a position that will deny a current worker promotional opportunities.</w:t>
      </w:r>
    </w:p>
    <w:p w14:paraId="1C9C28F2" w14:textId="77777777" w:rsidR="00D747DE" w:rsidRPr="00DD2D43" w:rsidRDefault="00D747DE" w:rsidP="00D747DE">
      <w:pPr>
        <w:ind w:left="720"/>
        <w:rPr>
          <w:rFonts w:ascii="Calibri" w:hAnsi="Calibri"/>
        </w:rPr>
      </w:pPr>
    </w:p>
    <w:p w14:paraId="2DDB7BDF" w14:textId="77777777" w:rsidR="00D747DE" w:rsidRPr="00DD2D43" w:rsidRDefault="0090555F" w:rsidP="00D747DE">
      <w:pPr>
        <w:pStyle w:val="Heading5"/>
        <w:keepNext/>
        <w:numPr>
          <w:ilvl w:val="0"/>
          <w:numId w:val="4"/>
        </w:numPr>
        <w:spacing w:before="0" w:after="0"/>
        <w:rPr>
          <w:rFonts w:ascii="Calibri" w:hAnsi="Calibri"/>
          <w:b w:val="0"/>
          <w:i w:val="0"/>
          <w:sz w:val="24"/>
          <w:szCs w:val="24"/>
        </w:rPr>
      </w:pPr>
      <w:r w:rsidRPr="00DD2D43">
        <w:rPr>
          <w:rFonts w:ascii="Calibri" w:hAnsi="Calibri"/>
          <w:b w:val="0"/>
          <w:i w:val="0"/>
          <w:sz w:val="24"/>
          <w:szCs w:val="24"/>
        </w:rPr>
        <w:t xml:space="preserve">The </w:t>
      </w:r>
      <w:r w:rsidR="00D747DE" w:rsidRPr="00DD2D43">
        <w:rPr>
          <w:rFonts w:ascii="Calibri" w:hAnsi="Calibri"/>
          <w:b w:val="0"/>
          <w:i w:val="0"/>
          <w:sz w:val="24"/>
          <w:szCs w:val="24"/>
        </w:rPr>
        <w:t>OJT must be conducted at the employer’s place of business, or off site, under the supervision of the employer’s personnel, and may not be subcontracted.</w:t>
      </w:r>
    </w:p>
    <w:p w14:paraId="582BD714" w14:textId="77777777" w:rsidR="00382244" w:rsidRPr="00DD2D43" w:rsidRDefault="00382244" w:rsidP="00382244">
      <w:pPr>
        <w:rPr>
          <w:rFonts w:ascii="Calibri" w:hAnsi="Calibri"/>
        </w:rPr>
      </w:pPr>
    </w:p>
    <w:p w14:paraId="24E6F588" w14:textId="77777777" w:rsidR="00E856B2" w:rsidRPr="00DD2D43" w:rsidRDefault="00E856B2" w:rsidP="00E856B2">
      <w:pPr>
        <w:numPr>
          <w:ilvl w:val="0"/>
          <w:numId w:val="4"/>
        </w:numPr>
        <w:autoSpaceDE w:val="0"/>
        <w:autoSpaceDN w:val="0"/>
        <w:adjustRightInd w:val="0"/>
        <w:spacing w:before="120"/>
        <w:ind w:right="72"/>
        <w:jc w:val="both"/>
        <w:rPr>
          <w:rFonts w:ascii="Calibri" w:hAnsi="Calibri"/>
        </w:rPr>
      </w:pPr>
      <w:r w:rsidRPr="00DD2D43">
        <w:rPr>
          <w:rFonts w:ascii="Calibri" w:hAnsi="Calibri"/>
        </w:rPr>
        <w:t xml:space="preserve">Employer must </w:t>
      </w:r>
      <w:r w:rsidR="00FF7952" w:rsidRPr="00DD2D43">
        <w:rPr>
          <w:rFonts w:ascii="Calibri" w:hAnsi="Calibri"/>
        </w:rPr>
        <w:t xml:space="preserve">strive </w:t>
      </w:r>
      <w:r w:rsidRPr="00DD2D43">
        <w:rPr>
          <w:rFonts w:ascii="Calibri" w:hAnsi="Calibri"/>
        </w:rPr>
        <w:t>to provide a 12-month minimum period of job retention.</w:t>
      </w:r>
    </w:p>
    <w:p w14:paraId="4B661F06" w14:textId="77777777" w:rsidR="00D747DE" w:rsidRPr="00DD2D43" w:rsidRDefault="00D747DE" w:rsidP="00D747DE">
      <w:pPr>
        <w:rPr>
          <w:rFonts w:ascii="Calibri" w:hAnsi="Calibri"/>
        </w:rPr>
      </w:pPr>
    </w:p>
    <w:p w14:paraId="27C100FF" w14:textId="77777777" w:rsidR="00D747DE" w:rsidRPr="00DD2D43" w:rsidRDefault="00E856B2" w:rsidP="00D747DE">
      <w:pPr>
        <w:pStyle w:val="Heading5"/>
        <w:keepNext/>
        <w:numPr>
          <w:ilvl w:val="0"/>
          <w:numId w:val="4"/>
        </w:numPr>
        <w:spacing w:before="0" w:after="0"/>
        <w:rPr>
          <w:rFonts w:ascii="Calibri" w:hAnsi="Calibri"/>
          <w:b w:val="0"/>
          <w:bCs w:val="0"/>
          <w:i w:val="0"/>
          <w:sz w:val="24"/>
          <w:szCs w:val="24"/>
        </w:rPr>
      </w:pPr>
      <w:r w:rsidRPr="00DD2D43">
        <w:rPr>
          <w:rFonts w:ascii="Calibri" w:hAnsi="Calibri"/>
          <w:b w:val="0"/>
          <w:bCs w:val="0"/>
          <w:i w:val="0"/>
          <w:sz w:val="24"/>
          <w:szCs w:val="24"/>
        </w:rPr>
        <w:t xml:space="preserve">Employers </w:t>
      </w:r>
      <w:r w:rsidR="00D747DE" w:rsidRPr="00DD2D43">
        <w:rPr>
          <w:rFonts w:ascii="Calibri" w:hAnsi="Calibri"/>
          <w:b w:val="0"/>
          <w:bCs w:val="0"/>
          <w:i w:val="0"/>
          <w:sz w:val="24"/>
          <w:szCs w:val="24"/>
        </w:rPr>
        <w:t>who have relocated, either in whole or in part,</w:t>
      </w:r>
      <w:r w:rsidRPr="00DD2D43">
        <w:rPr>
          <w:rFonts w:ascii="Calibri" w:hAnsi="Calibri"/>
          <w:b w:val="0"/>
          <w:bCs w:val="0"/>
          <w:i w:val="0"/>
          <w:sz w:val="24"/>
          <w:szCs w:val="24"/>
        </w:rPr>
        <w:t xml:space="preserve"> are not eligible</w:t>
      </w:r>
      <w:r w:rsidR="00D747DE" w:rsidRPr="00DD2D43">
        <w:rPr>
          <w:rFonts w:ascii="Calibri" w:hAnsi="Calibri"/>
          <w:b w:val="0"/>
          <w:bCs w:val="0"/>
          <w:i w:val="0"/>
          <w:sz w:val="24"/>
          <w:szCs w:val="24"/>
        </w:rPr>
        <w:t xml:space="preserve"> if such relocation resulted in the loss of employment for any employee of the company at the original location.</w:t>
      </w:r>
    </w:p>
    <w:p w14:paraId="32500BFB" w14:textId="77777777" w:rsidR="00D747DE" w:rsidRPr="00DD2D43" w:rsidRDefault="00D747DE" w:rsidP="00D747DE">
      <w:pPr>
        <w:rPr>
          <w:rFonts w:ascii="Calibri" w:hAnsi="Calibri"/>
        </w:rPr>
      </w:pPr>
    </w:p>
    <w:p w14:paraId="43E871C0" w14:textId="77777777" w:rsidR="00D747DE" w:rsidRPr="00DD2D43" w:rsidRDefault="00D747DE" w:rsidP="00E856B2">
      <w:pPr>
        <w:ind w:left="748"/>
        <w:jc w:val="both"/>
        <w:rPr>
          <w:rFonts w:ascii="Calibri" w:hAnsi="Calibri"/>
        </w:rPr>
      </w:pPr>
      <w:r w:rsidRPr="00DD2D43">
        <w:rPr>
          <w:rFonts w:ascii="Calibri" w:hAnsi="Calibri"/>
          <w:bCs/>
        </w:rPr>
        <w:t xml:space="preserve">An establishment has relocated if any of its operations have moved from facilities located in one labor market area within the </w:t>
      </w:r>
      <w:smartTag w:uri="urn:schemas-microsoft-com:office:smarttags" w:element="country-region">
        <w:smartTag w:uri="urn:schemas-microsoft-com:office:smarttags" w:element="place">
          <w:r w:rsidRPr="00DD2D43">
            <w:rPr>
              <w:rFonts w:ascii="Calibri" w:hAnsi="Calibri"/>
              <w:bCs/>
            </w:rPr>
            <w:t>United States</w:t>
          </w:r>
        </w:smartTag>
      </w:smartTag>
      <w:r w:rsidRPr="00DD2D43">
        <w:rPr>
          <w:rFonts w:ascii="Calibri" w:hAnsi="Calibri"/>
          <w:bCs/>
        </w:rPr>
        <w:t xml:space="preserve"> and its territories to a new or expanding facility in another labor market.</w:t>
      </w:r>
      <w:r w:rsidRPr="00DD2D43">
        <w:rPr>
          <w:rFonts w:ascii="Calibri" w:hAnsi="Calibri"/>
        </w:rPr>
        <w:t xml:space="preserve"> As a rule, this restriction extends for a period equal to 120 days following the commencement or the expansion of the relocating company.</w:t>
      </w:r>
    </w:p>
    <w:p w14:paraId="4760BD39" w14:textId="77777777" w:rsidR="00A75B57" w:rsidRPr="00DD2D43" w:rsidRDefault="00A75B57" w:rsidP="00A75B57">
      <w:pPr>
        <w:pStyle w:val="BodyTextIndent3"/>
        <w:spacing w:after="0"/>
        <w:ind w:left="0"/>
        <w:jc w:val="both"/>
        <w:rPr>
          <w:rFonts w:ascii="Calibri" w:hAnsi="Calibri"/>
          <w:sz w:val="24"/>
          <w:szCs w:val="24"/>
        </w:rPr>
      </w:pPr>
    </w:p>
    <w:p w14:paraId="654811D1" w14:textId="77777777" w:rsidR="00D747DE" w:rsidRPr="00DD2D43" w:rsidRDefault="00D747DE" w:rsidP="00D747DE">
      <w:pPr>
        <w:numPr>
          <w:ilvl w:val="0"/>
          <w:numId w:val="4"/>
        </w:numPr>
        <w:rPr>
          <w:rFonts w:ascii="Calibri" w:hAnsi="Calibri"/>
        </w:rPr>
      </w:pPr>
      <w:r w:rsidRPr="00DD2D43">
        <w:rPr>
          <w:rFonts w:ascii="Calibri" w:hAnsi="Calibri"/>
        </w:rPr>
        <w:t xml:space="preserve">OJT contracts may be written in the public sector, (excluding </w:t>
      </w:r>
      <w:r w:rsidR="00DB11D8" w:rsidRPr="00DD2D43">
        <w:rPr>
          <w:rFonts w:ascii="Calibri" w:hAnsi="Calibri"/>
        </w:rPr>
        <w:t>the federal government</w:t>
      </w:r>
      <w:r w:rsidRPr="00DD2D43">
        <w:rPr>
          <w:rFonts w:ascii="Calibri" w:hAnsi="Calibri"/>
        </w:rPr>
        <w:t>) provided th</w:t>
      </w:r>
      <w:r w:rsidR="00F343ED" w:rsidRPr="00DD2D43">
        <w:rPr>
          <w:rFonts w:ascii="Calibri" w:hAnsi="Calibri"/>
        </w:rPr>
        <w:t>at the individual shall be retained and is not subject to a competitive labor process.</w:t>
      </w:r>
      <w:r w:rsidRPr="00DD2D43">
        <w:rPr>
          <w:rFonts w:ascii="Calibri" w:hAnsi="Calibri"/>
        </w:rPr>
        <w:t xml:space="preserve">  </w:t>
      </w:r>
    </w:p>
    <w:p w14:paraId="18E05E2A" w14:textId="77777777" w:rsidR="00D747DE" w:rsidRPr="00DD2D43" w:rsidRDefault="00D747DE" w:rsidP="00D747DE">
      <w:pPr>
        <w:rPr>
          <w:rFonts w:ascii="Calibri" w:hAnsi="Calibri"/>
        </w:rPr>
      </w:pPr>
    </w:p>
    <w:p w14:paraId="72891F90" w14:textId="72723877" w:rsidR="00D747DE" w:rsidRPr="00DD2D43" w:rsidRDefault="00D747DE" w:rsidP="00D747DE">
      <w:pPr>
        <w:numPr>
          <w:ilvl w:val="0"/>
          <w:numId w:val="4"/>
        </w:numPr>
        <w:rPr>
          <w:rFonts w:ascii="Calibri" w:hAnsi="Calibri"/>
        </w:rPr>
      </w:pPr>
      <w:r w:rsidRPr="00DD2D43">
        <w:rPr>
          <w:rFonts w:ascii="Calibri" w:hAnsi="Calibri"/>
        </w:rPr>
        <w:t>Per Sec. 6</w:t>
      </w:r>
      <w:r w:rsidR="00CA1C2B">
        <w:rPr>
          <w:rFonts w:ascii="Calibri" w:hAnsi="Calibri"/>
        </w:rPr>
        <w:t>83</w:t>
      </w:r>
      <w:r w:rsidRPr="00DD2D43">
        <w:rPr>
          <w:rFonts w:ascii="Calibri" w:hAnsi="Calibri"/>
        </w:rPr>
        <w:t>.27</w:t>
      </w:r>
      <w:r w:rsidR="00CA1C2B">
        <w:rPr>
          <w:rFonts w:ascii="Calibri" w:hAnsi="Calibri"/>
        </w:rPr>
        <w:t>5</w:t>
      </w:r>
      <w:r w:rsidRPr="00DD2D43">
        <w:rPr>
          <w:rFonts w:ascii="Calibri" w:hAnsi="Calibri"/>
        </w:rPr>
        <w:t xml:space="preserve"> of Title I of the </w:t>
      </w:r>
      <w:r w:rsidR="00FF6E8C">
        <w:rPr>
          <w:rFonts w:ascii="Calibri" w:hAnsi="Calibri"/>
        </w:rPr>
        <w:t>WIOA</w:t>
      </w:r>
      <w:r w:rsidRPr="00DD2D43">
        <w:rPr>
          <w:rFonts w:ascii="Calibri" w:hAnsi="Calibri"/>
        </w:rPr>
        <w:t>, an employer must pay trainees the same rates as employees who are similarly situated in similar occupations, and who have similar training experience and skills.  Trainees must also receive the same working conditions and benefits as those in similar employment.  The anticipated reimbursement of wages must not be used to provide higher wages to trainees than employees in similar positions not covered by the OJT program.</w:t>
      </w:r>
    </w:p>
    <w:p w14:paraId="118CBAE5" w14:textId="77777777" w:rsidR="00D747DE" w:rsidRPr="00DD2D43" w:rsidRDefault="00D747DE" w:rsidP="00D747DE">
      <w:pPr>
        <w:rPr>
          <w:rFonts w:ascii="Calibri" w:hAnsi="Calibri"/>
        </w:rPr>
      </w:pPr>
    </w:p>
    <w:p w14:paraId="5EEAA61A" w14:textId="77777777" w:rsidR="00D747DE" w:rsidRPr="00DD2D43" w:rsidRDefault="00D747DE" w:rsidP="00D747DE">
      <w:pPr>
        <w:pStyle w:val="BodyText2"/>
        <w:rPr>
          <w:rFonts w:ascii="Calibri" w:hAnsi="Calibri"/>
          <w:i/>
          <w:szCs w:val="24"/>
        </w:rPr>
      </w:pPr>
      <w:r w:rsidRPr="00DD2D43">
        <w:rPr>
          <w:rFonts w:ascii="Calibri" w:hAnsi="Calibri"/>
          <w:i/>
          <w:szCs w:val="24"/>
        </w:rPr>
        <w:t>(The following is a guide to determining eligibility for businesses, which have previously participated in OJT contracts, or similar sponsored training activities.)</w:t>
      </w:r>
    </w:p>
    <w:p w14:paraId="6AF31526" w14:textId="77777777" w:rsidR="00D747DE" w:rsidRPr="00DD2D43" w:rsidRDefault="00D747DE" w:rsidP="00D747DE">
      <w:pPr>
        <w:ind w:left="360"/>
        <w:rPr>
          <w:rFonts w:ascii="Calibri" w:hAnsi="Calibri"/>
        </w:rPr>
      </w:pPr>
    </w:p>
    <w:p w14:paraId="0A7F4D9E" w14:textId="77777777" w:rsidR="00D747DE" w:rsidRPr="00DD2D43" w:rsidRDefault="00D747DE" w:rsidP="00D747DE">
      <w:pPr>
        <w:pStyle w:val="Heading5"/>
        <w:keepNext/>
        <w:numPr>
          <w:ilvl w:val="0"/>
          <w:numId w:val="4"/>
        </w:numPr>
        <w:spacing w:before="0" w:after="0"/>
        <w:rPr>
          <w:rFonts w:ascii="Calibri" w:hAnsi="Calibri"/>
          <w:b w:val="0"/>
          <w:i w:val="0"/>
          <w:sz w:val="24"/>
          <w:szCs w:val="24"/>
        </w:rPr>
      </w:pPr>
      <w:r w:rsidRPr="00DD2D43">
        <w:rPr>
          <w:rFonts w:ascii="Calibri" w:hAnsi="Calibri"/>
          <w:b w:val="0"/>
          <w:i w:val="0"/>
          <w:sz w:val="24"/>
          <w:szCs w:val="24"/>
        </w:rPr>
        <w:t>If the employer was previously involved in an OJT training program or similar training activity, prior performance will be utilized to assist in determining contract approval.  The specific criteria to be used are as follows:</w:t>
      </w:r>
    </w:p>
    <w:p w14:paraId="50D14EC9" w14:textId="77777777" w:rsidR="00D747DE" w:rsidRPr="00DD2D43" w:rsidRDefault="00D747DE" w:rsidP="00D747DE">
      <w:pPr>
        <w:ind w:firstLine="360"/>
        <w:jc w:val="both"/>
        <w:rPr>
          <w:rFonts w:ascii="Calibri" w:hAnsi="Calibri"/>
        </w:rPr>
      </w:pPr>
    </w:p>
    <w:p w14:paraId="08C84B31" w14:textId="22ED298A" w:rsidR="00D747DE" w:rsidRPr="00DD2D43" w:rsidRDefault="00D747DE" w:rsidP="00D747DE">
      <w:pPr>
        <w:pStyle w:val="Heading5"/>
        <w:keepNext/>
        <w:numPr>
          <w:ilvl w:val="1"/>
          <w:numId w:val="4"/>
        </w:numPr>
        <w:tabs>
          <w:tab w:val="num" w:pos="1620"/>
          <w:tab w:val="num" w:pos="1800"/>
        </w:tabs>
        <w:spacing w:before="0" w:after="0"/>
        <w:rPr>
          <w:rFonts w:ascii="Calibri" w:hAnsi="Calibri"/>
          <w:b w:val="0"/>
          <w:bCs w:val="0"/>
          <w:i w:val="0"/>
          <w:sz w:val="24"/>
          <w:szCs w:val="24"/>
        </w:rPr>
      </w:pPr>
      <w:r w:rsidRPr="00DD2D43">
        <w:rPr>
          <w:rFonts w:ascii="Calibri" w:hAnsi="Calibri"/>
          <w:b w:val="0"/>
          <w:bCs w:val="0"/>
          <w:i w:val="0"/>
          <w:sz w:val="24"/>
          <w:szCs w:val="24"/>
        </w:rPr>
        <w:t xml:space="preserve">The employer will provide information regarding the status of participants trained under </w:t>
      </w:r>
      <w:r w:rsidR="00C24605">
        <w:rPr>
          <w:rFonts w:ascii="Calibri" w:hAnsi="Calibri"/>
          <w:b w:val="0"/>
          <w:bCs w:val="0"/>
          <w:i w:val="0"/>
          <w:sz w:val="24"/>
          <w:szCs w:val="24"/>
        </w:rPr>
        <w:t xml:space="preserve">previous </w:t>
      </w:r>
      <w:r w:rsidRPr="00DD2D43">
        <w:rPr>
          <w:rFonts w:ascii="Calibri" w:hAnsi="Calibri"/>
          <w:b w:val="0"/>
          <w:bCs w:val="0"/>
          <w:i w:val="0"/>
          <w:sz w:val="24"/>
          <w:szCs w:val="24"/>
        </w:rPr>
        <w:t>contracts</w:t>
      </w:r>
      <w:r w:rsidR="00C24605">
        <w:rPr>
          <w:rFonts w:ascii="Calibri" w:hAnsi="Calibri"/>
          <w:b w:val="0"/>
          <w:bCs w:val="0"/>
          <w:i w:val="0"/>
          <w:sz w:val="24"/>
          <w:szCs w:val="24"/>
        </w:rPr>
        <w:t xml:space="preserve"> within the last </w:t>
      </w:r>
      <w:r w:rsidR="00CA1C2B">
        <w:rPr>
          <w:rFonts w:ascii="Calibri" w:hAnsi="Calibri"/>
          <w:b w:val="0"/>
          <w:bCs w:val="0"/>
          <w:i w:val="0"/>
          <w:sz w:val="24"/>
          <w:szCs w:val="24"/>
        </w:rPr>
        <w:t>two</w:t>
      </w:r>
      <w:r w:rsidR="00C24605">
        <w:rPr>
          <w:rFonts w:ascii="Calibri" w:hAnsi="Calibri"/>
          <w:b w:val="0"/>
          <w:bCs w:val="0"/>
          <w:i w:val="0"/>
          <w:sz w:val="24"/>
          <w:szCs w:val="24"/>
        </w:rPr>
        <w:t xml:space="preserve"> years</w:t>
      </w:r>
      <w:r w:rsidRPr="00DD2D43">
        <w:rPr>
          <w:rFonts w:ascii="Calibri" w:hAnsi="Calibri"/>
          <w:b w:val="0"/>
          <w:bCs w:val="0"/>
          <w:i w:val="0"/>
          <w:sz w:val="24"/>
          <w:szCs w:val="24"/>
        </w:rPr>
        <w:t>.  This will include:</w:t>
      </w:r>
    </w:p>
    <w:p w14:paraId="06F945EF" w14:textId="77777777" w:rsidR="00D747DE" w:rsidRPr="00DD2D43" w:rsidRDefault="00D747DE" w:rsidP="00D747DE">
      <w:pPr>
        <w:ind w:left="1440"/>
        <w:rPr>
          <w:rFonts w:ascii="Calibri" w:hAnsi="Calibri"/>
        </w:rPr>
      </w:pPr>
    </w:p>
    <w:p w14:paraId="23FC9EF8" w14:textId="77777777" w:rsidR="00D747DE" w:rsidRPr="00DD2D43" w:rsidRDefault="00D747DE" w:rsidP="00D747DE">
      <w:pPr>
        <w:pStyle w:val="Heading5"/>
        <w:keepNext/>
        <w:numPr>
          <w:ilvl w:val="2"/>
          <w:numId w:val="4"/>
        </w:numPr>
        <w:spacing w:before="0" w:after="0"/>
        <w:rPr>
          <w:rFonts w:ascii="Calibri" w:hAnsi="Calibri"/>
          <w:b w:val="0"/>
          <w:bCs w:val="0"/>
          <w:i w:val="0"/>
          <w:sz w:val="24"/>
          <w:szCs w:val="24"/>
        </w:rPr>
      </w:pPr>
      <w:r w:rsidRPr="00DD2D43">
        <w:rPr>
          <w:rFonts w:ascii="Calibri" w:hAnsi="Calibri"/>
          <w:b w:val="0"/>
          <w:bCs w:val="0"/>
          <w:i w:val="0"/>
          <w:sz w:val="24"/>
          <w:szCs w:val="24"/>
        </w:rPr>
        <w:t>The number of individuals who participated in programs; and</w:t>
      </w:r>
    </w:p>
    <w:p w14:paraId="2D6B4BF7" w14:textId="77777777" w:rsidR="00D747DE" w:rsidRPr="00DD2D43" w:rsidRDefault="00D747DE" w:rsidP="00444DAA">
      <w:pPr>
        <w:pStyle w:val="Heading5"/>
        <w:keepNext/>
        <w:numPr>
          <w:ilvl w:val="2"/>
          <w:numId w:val="4"/>
        </w:numPr>
        <w:spacing w:before="120" w:after="0"/>
        <w:ind w:left="2174" w:hanging="187"/>
        <w:rPr>
          <w:rFonts w:ascii="Calibri" w:hAnsi="Calibri"/>
          <w:b w:val="0"/>
          <w:bCs w:val="0"/>
          <w:i w:val="0"/>
          <w:sz w:val="24"/>
          <w:szCs w:val="24"/>
        </w:rPr>
      </w:pPr>
      <w:r w:rsidRPr="00DD2D43">
        <w:rPr>
          <w:rFonts w:ascii="Calibri" w:hAnsi="Calibri"/>
          <w:b w:val="0"/>
          <w:bCs w:val="0"/>
          <w:i w:val="0"/>
          <w:sz w:val="24"/>
          <w:szCs w:val="24"/>
        </w:rPr>
        <w:t xml:space="preserve">The number of participants who completed training and continued employment with employer.  </w:t>
      </w:r>
    </w:p>
    <w:p w14:paraId="084DFB3B" w14:textId="77777777" w:rsidR="00D747DE" w:rsidRPr="00DD2D43" w:rsidRDefault="00D747DE" w:rsidP="00444DAA">
      <w:pPr>
        <w:pStyle w:val="Heading5"/>
        <w:keepNext/>
        <w:numPr>
          <w:ilvl w:val="2"/>
          <w:numId w:val="4"/>
        </w:numPr>
        <w:spacing w:before="120" w:after="0"/>
        <w:ind w:left="2174" w:hanging="187"/>
        <w:rPr>
          <w:rFonts w:ascii="Calibri" w:hAnsi="Calibri"/>
          <w:b w:val="0"/>
          <w:bCs w:val="0"/>
          <w:i w:val="0"/>
          <w:sz w:val="24"/>
          <w:szCs w:val="24"/>
        </w:rPr>
      </w:pPr>
      <w:r w:rsidRPr="00DD2D43">
        <w:rPr>
          <w:rFonts w:ascii="Calibri" w:hAnsi="Calibri"/>
          <w:b w:val="0"/>
          <w:bCs w:val="0"/>
          <w:i w:val="0"/>
          <w:sz w:val="24"/>
          <w:szCs w:val="24"/>
        </w:rPr>
        <w:t>If appropriate, the employer will be asked to provide a narrative to explain a lower retention rate of participants compared to other employees in a similar position.  For example, participants may have quit voluntarily or may have been terminated for cause or unforeseeable changes in business conditions.</w:t>
      </w:r>
    </w:p>
    <w:p w14:paraId="32ABB843" w14:textId="77777777" w:rsidR="00D747DE" w:rsidRPr="00DD2D43" w:rsidRDefault="00D747DE" w:rsidP="00D747DE">
      <w:pPr>
        <w:rPr>
          <w:rFonts w:ascii="Calibri" w:hAnsi="Calibri"/>
        </w:rPr>
      </w:pPr>
    </w:p>
    <w:p w14:paraId="00C8B42A" w14:textId="7C3F7799" w:rsidR="00C83685" w:rsidRPr="00DD2D43" w:rsidRDefault="00D747DE" w:rsidP="00C83685">
      <w:pPr>
        <w:numPr>
          <w:ilvl w:val="1"/>
          <w:numId w:val="4"/>
        </w:numPr>
        <w:jc w:val="both"/>
        <w:rPr>
          <w:rFonts w:ascii="Calibri" w:hAnsi="Calibri"/>
        </w:rPr>
      </w:pPr>
      <w:r w:rsidRPr="00DD2D43">
        <w:rPr>
          <w:rFonts w:ascii="Calibri" w:hAnsi="Calibri"/>
        </w:rPr>
        <w:t>If the employer has not exhibited a pattern of providing participants with long-term employment or comparable wage</w:t>
      </w:r>
      <w:r w:rsidR="00A75B57" w:rsidRPr="00DD2D43">
        <w:rPr>
          <w:rFonts w:ascii="Calibri" w:hAnsi="Calibri"/>
        </w:rPr>
        <w:t>,</w:t>
      </w:r>
      <w:r w:rsidRPr="00DD2D43">
        <w:rPr>
          <w:rFonts w:ascii="Calibri" w:hAnsi="Calibri"/>
        </w:rPr>
        <w:t xml:space="preserve"> the employer </w:t>
      </w:r>
      <w:r w:rsidR="00C83685" w:rsidRPr="00DD2D43">
        <w:rPr>
          <w:rFonts w:ascii="Calibri" w:hAnsi="Calibri"/>
        </w:rPr>
        <w:t>may</w:t>
      </w:r>
      <w:r w:rsidRPr="00DD2D43">
        <w:rPr>
          <w:rFonts w:ascii="Calibri" w:hAnsi="Calibri"/>
        </w:rPr>
        <w:t xml:space="preserve"> be disqualified from </w:t>
      </w:r>
      <w:r w:rsidR="00A75B57" w:rsidRPr="00DD2D43">
        <w:rPr>
          <w:rFonts w:ascii="Calibri" w:hAnsi="Calibri"/>
        </w:rPr>
        <w:t xml:space="preserve">participating in the </w:t>
      </w:r>
      <w:r w:rsidRPr="00DD2D43">
        <w:rPr>
          <w:rFonts w:ascii="Calibri" w:hAnsi="Calibri"/>
        </w:rPr>
        <w:t xml:space="preserve">OJT program for </w:t>
      </w:r>
      <w:r w:rsidR="00BB5216" w:rsidRPr="00DD2D43">
        <w:rPr>
          <w:rFonts w:ascii="Calibri" w:hAnsi="Calibri"/>
          <w:b/>
        </w:rPr>
        <w:t xml:space="preserve">up to </w:t>
      </w:r>
      <w:r w:rsidR="00A33951" w:rsidRPr="00DD2D43">
        <w:rPr>
          <w:rFonts w:ascii="Calibri" w:hAnsi="Calibri"/>
          <w:b/>
        </w:rPr>
        <w:t>one year</w:t>
      </w:r>
      <w:r w:rsidR="00BB5216" w:rsidRPr="00DD2D43">
        <w:rPr>
          <w:rFonts w:ascii="Calibri" w:hAnsi="Calibri"/>
        </w:rPr>
        <w:t xml:space="preserve">.  For instance, an employer who terminates an OJT trainee shortly after the training period ends, and then within </w:t>
      </w:r>
      <w:r w:rsidR="00A33951">
        <w:rPr>
          <w:rFonts w:ascii="Calibri" w:hAnsi="Calibri"/>
        </w:rPr>
        <w:t>three</w:t>
      </w:r>
      <w:r w:rsidR="00A33951" w:rsidRPr="00DD2D43">
        <w:rPr>
          <w:rFonts w:ascii="Calibri" w:hAnsi="Calibri"/>
        </w:rPr>
        <w:t xml:space="preserve"> months</w:t>
      </w:r>
      <w:r w:rsidR="00BB5216" w:rsidRPr="00DD2D43">
        <w:rPr>
          <w:rFonts w:ascii="Calibri" w:hAnsi="Calibri"/>
        </w:rPr>
        <w:t xml:space="preserve"> reques</w:t>
      </w:r>
      <w:r w:rsidR="009912B4">
        <w:rPr>
          <w:rFonts w:ascii="Calibri" w:hAnsi="Calibri"/>
        </w:rPr>
        <w:t xml:space="preserve">ts another trainee.  The </w:t>
      </w:r>
      <w:r w:rsidR="009912B4" w:rsidRPr="00E046FB">
        <w:rPr>
          <w:rFonts w:ascii="Calibri" w:hAnsi="Calibri"/>
        </w:rPr>
        <w:t>WDB Executive Director</w:t>
      </w:r>
      <w:r w:rsidR="00BB5216" w:rsidRPr="00E046FB">
        <w:rPr>
          <w:rFonts w:ascii="Calibri" w:hAnsi="Calibri"/>
        </w:rPr>
        <w:t xml:space="preserve"> </w:t>
      </w:r>
      <w:r w:rsidR="00BB5216" w:rsidRPr="00DD2D43">
        <w:rPr>
          <w:rFonts w:ascii="Calibri" w:hAnsi="Calibri"/>
        </w:rPr>
        <w:t xml:space="preserve">shall review these employers on a case-by-case basis.  </w:t>
      </w:r>
      <w:r w:rsidRPr="00DD2D43">
        <w:rPr>
          <w:rFonts w:ascii="Calibri" w:hAnsi="Calibri"/>
        </w:rPr>
        <w:t>After the disqualification</w:t>
      </w:r>
      <w:r w:rsidR="00BB5216" w:rsidRPr="00DD2D43">
        <w:rPr>
          <w:rFonts w:ascii="Calibri" w:hAnsi="Calibri"/>
        </w:rPr>
        <w:t xml:space="preserve"> period</w:t>
      </w:r>
      <w:r w:rsidRPr="00DD2D43">
        <w:rPr>
          <w:rFonts w:ascii="Calibri" w:hAnsi="Calibri"/>
        </w:rPr>
        <w:t>, the employer may again be evaluated for OJT program participation if a good faith effort has been made to correct previous problem</w:t>
      </w:r>
      <w:r w:rsidR="00A75B57" w:rsidRPr="00DD2D43">
        <w:rPr>
          <w:rFonts w:ascii="Calibri" w:hAnsi="Calibri"/>
        </w:rPr>
        <w:t>s</w:t>
      </w:r>
      <w:r w:rsidRPr="00DD2D43">
        <w:rPr>
          <w:rFonts w:ascii="Calibri" w:hAnsi="Calibri"/>
        </w:rPr>
        <w:t>.</w:t>
      </w:r>
    </w:p>
    <w:p w14:paraId="2EB47039" w14:textId="77777777" w:rsidR="00C83685" w:rsidRPr="00DD2D43" w:rsidRDefault="00C83685" w:rsidP="00C83685">
      <w:pPr>
        <w:jc w:val="both"/>
        <w:rPr>
          <w:rFonts w:ascii="Calibri" w:hAnsi="Calibri"/>
        </w:rPr>
      </w:pPr>
    </w:p>
    <w:p w14:paraId="5B4200B1" w14:textId="77777777" w:rsidR="00C83685" w:rsidRPr="00DD2D43" w:rsidRDefault="00C83685" w:rsidP="00C83685">
      <w:pPr>
        <w:jc w:val="both"/>
        <w:rPr>
          <w:rFonts w:ascii="Calibri" w:hAnsi="Calibri"/>
        </w:rPr>
      </w:pPr>
    </w:p>
    <w:p w14:paraId="0E215E4F" w14:textId="77777777" w:rsidR="00C83685" w:rsidRPr="00DD2D43" w:rsidRDefault="00C83685" w:rsidP="00C83685">
      <w:pPr>
        <w:numPr>
          <w:ilvl w:val="0"/>
          <w:numId w:val="5"/>
        </w:numPr>
        <w:jc w:val="both"/>
        <w:rPr>
          <w:rFonts w:ascii="Calibri" w:hAnsi="Calibri"/>
          <w:b/>
        </w:rPr>
      </w:pPr>
      <w:r w:rsidRPr="00DD2D43">
        <w:rPr>
          <w:rFonts w:ascii="Calibri" w:hAnsi="Calibri"/>
          <w:b/>
        </w:rPr>
        <w:t>IDENTIFYING OJT OPPORTUNITIES WITH QUALIFIED BUSINESSES</w:t>
      </w:r>
    </w:p>
    <w:p w14:paraId="312BA9F5" w14:textId="3990F644" w:rsidR="00C83685" w:rsidRPr="00DD2D43" w:rsidRDefault="00BB5216" w:rsidP="00C83685">
      <w:pPr>
        <w:jc w:val="both"/>
        <w:rPr>
          <w:rFonts w:ascii="Calibri" w:hAnsi="Calibri"/>
        </w:rPr>
      </w:pPr>
      <w:r w:rsidRPr="00DD2D43">
        <w:rPr>
          <w:rFonts w:ascii="Calibri" w:hAnsi="Calibri"/>
        </w:rPr>
        <w:t xml:space="preserve">The local area will utilize Chambers of Commerce and other business organizations to promote OJT opportunities and to provide outreach to </w:t>
      </w:r>
      <w:r w:rsidR="00692460">
        <w:rPr>
          <w:rFonts w:ascii="Calibri" w:hAnsi="Calibri"/>
        </w:rPr>
        <w:t xml:space="preserve">local businesses.  </w:t>
      </w:r>
      <w:r w:rsidR="00CA1C2B">
        <w:rPr>
          <w:rFonts w:ascii="Calibri" w:hAnsi="Calibri"/>
        </w:rPr>
        <w:t xml:space="preserve">The One-Stop </w:t>
      </w:r>
      <w:r w:rsidR="00692460">
        <w:rPr>
          <w:rFonts w:ascii="Calibri" w:hAnsi="Calibri"/>
        </w:rPr>
        <w:t>Career Centers</w:t>
      </w:r>
      <w:r w:rsidRPr="00DD2D43">
        <w:rPr>
          <w:rFonts w:ascii="Calibri" w:hAnsi="Calibri"/>
        </w:rPr>
        <w:t xml:space="preserve"> will also use the services of Job Developers to promote the OJT program.</w:t>
      </w:r>
      <w:r w:rsidR="00990A0A" w:rsidRPr="00DD2D43">
        <w:rPr>
          <w:rFonts w:ascii="Calibri" w:hAnsi="Calibri"/>
        </w:rPr>
        <w:t xml:space="preserve"> In addition, other traditional marketing and outreach methods such as advertisements and brochures will be used as appropriate.</w:t>
      </w:r>
    </w:p>
    <w:p w14:paraId="7323EAC0" w14:textId="77777777" w:rsidR="00C83685" w:rsidRPr="00DD2D43" w:rsidRDefault="00C83685" w:rsidP="00C83685">
      <w:pPr>
        <w:jc w:val="both"/>
        <w:rPr>
          <w:rFonts w:ascii="Calibri" w:hAnsi="Calibri"/>
        </w:rPr>
      </w:pPr>
    </w:p>
    <w:p w14:paraId="43F1C448" w14:textId="77777777" w:rsidR="00382244" w:rsidRPr="00DD2D43" w:rsidRDefault="00382244" w:rsidP="00382244">
      <w:pPr>
        <w:pStyle w:val="Heading5"/>
        <w:keepNext/>
        <w:numPr>
          <w:ilvl w:val="0"/>
          <w:numId w:val="5"/>
        </w:numPr>
        <w:spacing w:before="0" w:after="0"/>
        <w:rPr>
          <w:rFonts w:ascii="Calibri" w:hAnsi="Calibri"/>
          <w:i w:val="0"/>
          <w:sz w:val="24"/>
          <w:szCs w:val="24"/>
        </w:rPr>
      </w:pPr>
      <w:r w:rsidRPr="00DD2D43">
        <w:rPr>
          <w:rFonts w:ascii="Calibri" w:hAnsi="Calibri"/>
          <w:i w:val="0"/>
          <w:sz w:val="24"/>
          <w:szCs w:val="24"/>
        </w:rPr>
        <w:t>OCCUPATIONAL QUALIFICATIONS</w:t>
      </w:r>
    </w:p>
    <w:p w14:paraId="2D03D3CD" w14:textId="09446014" w:rsidR="005F3EBC" w:rsidRPr="00DD2D43" w:rsidRDefault="00382244" w:rsidP="005F3EBC">
      <w:pPr>
        <w:pStyle w:val="BodyText2"/>
        <w:rPr>
          <w:rFonts w:ascii="Calibri" w:hAnsi="Calibri"/>
          <w:szCs w:val="24"/>
        </w:rPr>
      </w:pPr>
      <w:r w:rsidRPr="00DD2D43">
        <w:rPr>
          <w:rFonts w:ascii="Calibri" w:hAnsi="Calibri"/>
          <w:szCs w:val="24"/>
        </w:rPr>
        <w:t xml:space="preserve"> </w:t>
      </w:r>
      <w:r w:rsidR="00406A43">
        <w:rPr>
          <w:rFonts w:ascii="Calibri" w:hAnsi="Calibri"/>
          <w:szCs w:val="24"/>
        </w:rPr>
        <w:t>O</w:t>
      </w:r>
      <w:r w:rsidRPr="00DD2D43">
        <w:rPr>
          <w:rFonts w:ascii="Calibri" w:hAnsi="Calibri"/>
          <w:szCs w:val="24"/>
        </w:rPr>
        <w:t xml:space="preserve">ccupations that require a period of significant training and instruction to acquire specific skills and knowledge are eligible for </w:t>
      </w:r>
      <w:r w:rsidR="00CA1C2B">
        <w:rPr>
          <w:rFonts w:ascii="Calibri" w:hAnsi="Calibri"/>
          <w:szCs w:val="24"/>
        </w:rPr>
        <w:t>OJT</w:t>
      </w:r>
      <w:r w:rsidRPr="00DD2D43">
        <w:rPr>
          <w:rFonts w:ascii="Calibri" w:hAnsi="Calibri"/>
          <w:szCs w:val="24"/>
        </w:rPr>
        <w:t xml:space="preserve">.  </w:t>
      </w:r>
      <w:r w:rsidR="005F3EBC" w:rsidRPr="00DD2D43">
        <w:rPr>
          <w:rFonts w:ascii="Calibri" w:hAnsi="Calibri"/>
          <w:szCs w:val="24"/>
        </w:rPr>
        <w:t>At times when funds</w:t>
      </w:r>
      <w:r w:rsidR="00406A43">
        <w:rPr>
          <w:rFonts w:ascii="Calibri" w:hAnsi="Calibri"/>
          <w:szCs w:val="24"/>
        </w:rPr>
        <w:t xml:space="preserve"> are limited,</w:t>
      </w:r>
      <w:r w:rsidR="005F3EBC" w:rsidRPr="00DD2D43">
        <w:rPr>
          <w:rFonts w:ascii="Calibri" w:hAnsi="Calibri"/>
          <w:szCs w:val="24"/>
        </w:rPr>
        <w:t xml:space="preserve"> the CA</w:t>
      </w:r>
      <w:r w:rsidR="00FF6E8C">
        <w:rPr>
          <w:rFonts w:ascii="Calibri" w:hAnsi="Calibri"/>
          <w:szCs w:val="24"/>
        </w:rPr>
        <w:t>WDB</w:t>
      </w:r>
      <w:r w:rsidR="005F3EBC" w:rsidRPr="00DD2D43">
        <w:rPr>
          <w:rFonts w:ascii="Calibri" w:hAnsi="Calibri"/>
          <w:szCs w:val="24"/>
        </w:rPr>
        <w:t xml:space="preserve"> may need to target and/or limit funds by business sector</w:t>
      </w:r>
      <w:r w:rsidR="00406A43">
        <w:rPr>
          <w:rFonts w:ascii="Calibri" w:hAnsi="Calibri"/>
          <w:szCs w:val="24"/>
        </w:rPr>
        <w:t xml:space="preserve"> and/or the local Demand Occupation List</w:t>
      </w:r>
      <w:r w:rsidR="005F3EBC" w:rsidRPr="00DD2D43">
        <w:rPr>
          <w:rFonts w:ascii="Calibri" w:hAnsi="Calibri"/>
          <w:szCs w:val="24"/>
        </w:rPr>
        <w:t xml:space="preserve">.  There are several funding sources for OJT other than </w:t>
      </w:r>
      <w:r w:rsidR="00FF6E8C">
        <w:rPr>
          <w:rFonts w:ascii="Calibri" w:hAnsi="Calibri"/>
          <w:szCs w:val="24"/>
        </w:rPr>
        <w:t>WIOA</w:t>
      </w:r>
      <w:r w:rsidR="009912B4">
        <w:rPr>
          <w:rFonts w:ascii="Calibri" w:hAnsi="Calibri"/>
          <w:szCs w:val="24"/>
        </w:rPr>
        <w:t xml:space="preserve">. The </w:t>
      </w:r>
      <w:r w:rsidR="009912B4" w:rsidRPr="00E046FB">
        <w:rPr>
          <w:rFonts w:ascii="Calibri" w:hAnsi="Calibri"/>
          <w:szCs w:val="24"/>
        </w:rPr>
        <w:t>WDB Executive Director</w:t>
      </w:r>
      <w:r w:rsidR="005F3EBC" w:rsidRPr="00E046FB">
        <w:rPr>
          <w:rFonts w:ascii="Calibri" w:hAnsi="Calibri"/>
          <w:szCs w:val="24"/>
        </w:rPr>
        <w:t xml:space="preserve"> </w:t>
      </w:r>
      <w:r w:rsidR="005F3EBC" w:rsidRPr="00DD2D43">
        <w:rPr>
          <w:rFonts w:ascii="Calibri" w:hAnsi="Calibri"/>
          <w:szCs w:val="24"/>
        </w:rPr>
        <w:t xml:space="preserve">will determine through case management which </w:t>
      </w:r>
      <w:r w:rsidR="00990A0A" w:rsidRPr="00DD2D43">
        <w:rPr>
          <w:rFonts w:ascii="Calibri" w:hAnsi="Calibri"/>
          <w:szCs w:val="24"/>
        </w:rPr>
        <w:t xml:space="preserve">funding source </w:t>
      </w:r>
      <w:r w:rsidR="005F3EBC" w:rsidRPr="00DD2D43">
        <w:rPr>
          <w:rFonts w:ascii="Calibri" w:hAnsi="Calibri"/>
          <w:szCs w:val="24"/>
        </w:rPr>
        <w:t xml:space="preserve">will be accessed when the individual to be trained is enrolled.  In the case of </w:t>
      </w:r>
      <w:r w:rsidR="00FF6E8C">
        <w:rPr>
          <w:rFonts w:ascii="Calibri" w:hAnsi="Calibri"/>
          <w:szCs w:val="24"/>
        </w:rPr>
        <w:t>WIOA</w:t>
      </w:r>
      <w:r w:rsidR="005F3EBC" w:rsidRPr="00DD2D43">
        <w:rPr>
          <w:rFonts w:ascii="Calibri" w:hAnsi="Calibri"/>
          <w:szCs w:val="24"/>
        </w:rPr>
        <w:t xml:space="preserve"> funding, OJT will not be used to assist employers in meeting governmental mandates.</w:t>
      </w:r>
    </w:p>
    <w:p w14:paraId="06E12A8E" w14:textId="77777777" w:rsidR="005F3EBC" w:rsidRPr="00DD2D43" w:rsidRDefault="005F3EBC" w:rsidP="005F3EBC">
      <w:pPr>
        <w:rPr>
          <w:rFonts w:ascii="Calibri" w:hAnsi="Calibri"/>
        </w:rPr>
      </w:pPr>
    </w:p>
    <w:p w14:paraId="072A3D37" w14:textId="1F269CC9" w:rsidR="00382244" w:rsidRPr="00DD2D43" w:rsidRDefault="00382244" w:rsidP="00382244">
      <w:pPr>
        <w:rPr>
          <w:rFonts w:ascii="Calibri" w:hAnsi="Calibri"/>
        </w:rPr>
      </w:pPr>
      <w:r w:rsidRPr="00DD2D43">
        <w:rPr>
          <w:rFonts w:ascii="Calibri" w:hAnsi="Calibri"/>
        </w:rPr>
        <w:t>The following guidelines will determine occupations that are eligible for OJT</w:t>
      </w:r>
      <w:r w:rsidR="00CA1C2B">
        <w:rPr>
          <w:rFonts w:ascii="Calibri" w:hAnsi="Calibri"/>
        </w:rPr>
        <w:t>:</w:t>
      </w:r>
    </w:p>
    <w:p w14:paraId="7A7B2039" w14:textId="77777777" w:rsidR="00382244" w:rsidRPr="00DD2D43" w:rsidRDefault="00382244" w:rsidP="00382244">
      <w:pPr>
        <w:rPr>
          <w:rFonts w:ascii="Calibri" w:hAnsi="Calibri"/>
        </w:rPr>
      </w:pPr>
    </w:p>
    <w:p w14:paraId="60902237" w14:textId="30117767" w:rsidR="00382244" w:rsidRPr="00DD2D43" w:rsidRDefault="00990A0A" w:rsidP="00444DAA">
      <w:pPr>
        <w:pStyle w:val="Heading5"/>
        <w:keepNext/>
        <w:numPr>
          <w:ilvl w:val="0"/>
          <w:numId w:val="6"/>
        </w:numPr>
        <w:tabs>
          <w:tab w:val="clear" w:pos="1440"/>
          <w:tab w:val="left" w:pos="360"/>
        </w:tabs>
        <w:spacing w:before="0" w:after="0"/>
        <w:ind w:left="360" w:hanging="360"/>
        <w:rPr>
          <w:rFonts w:ascii="Calibri" w:hAnsi="Calibri"/>
          <w:b w:val="0"/>
          <w:i w:val="0"/>
          <w:sz w:val="24"/>
          <w:szCs w:val="24"/>
        </w:rPr>
      </w:pPr>
      <w:r w:rsidRPr="00DD2D43">
        <w:rPr>
          <w:rFonts w:ascii="Calibri" w:hAnsi="Calibri"/>
          <w:b w:val="0"/>
          <w:i w:val="0"/>
          <w:sz w:val="24"/>
          <w:szCs w:val="24"/>
        </w:rPr>
        <w:t xml:space="preserve">All OJT positions must be full-time as compared with the other full-time employees of the business.  </w:t>
      </w:r>
      <w:r w:rsidR="00DC011C">
        <w:rPr>
          <w:rFonts w:ascii="Calibri" w:hAnsi="Calibri"/>
          <w:b w:val="0"/>
          <w:i w:val="0"/>
          <w:sz w:val="24"/>
          <w:szCs w:val="24"/>
        </w:rPr>
        <w:t xml:space="preserve">OJTs funded under special programs will adhere to any guidelines/requirements specified by the funding source.  </w:t>
      </w:r>
      <w:r w:rsidR="00302500" w:rsidRPr="00DD2D43">
        <w:rPr>
          <w:rFonts w:ascii="Calibri" w:hAnsi="Calibri"/>
          <w:b w:val="0"/>
          <w:i w:val="0"/>
          <w:sz w:val="24"/>
          <w:szCs w:val="24"/>
        </w:rPr>
        <w:t xml:space="preserve">Any full-time position less than 30 hours per week must </w:t>
      </w:r>
      <w:r w:rsidR="00CA1C2B">
        <w:rPr>
          <w:rFonts w:ascii="Calibri" w:hAnsi="Calibri"/>
          <w:b w:val="0"/>
          <w:i w:val="0"/>
          <w:sz w:val="24"/>
          <w:szCs w:val="24"/>
        </w:rPr>
        <w:t>have</w:t>
      </w:r>
      <w:r w:rsidR="00302500" w:rsidRPr="00DD2D43">
        <w:rPr>
          <w:rFonts w:ascii="Calibri" w:hAnsi="Calibri"/>
          <w:b w:val="0"/>
          <w:i w:val="0"/>
          <w:sz w:val="24"/>
          <w:szCs w:val="24"/>
        </w:rPr>
        <w:t xml:space="preserve"> prior </w:t>
      </w:r>
      <w:r w:rsidR="003E11A2">
        <w:rPr>
          <w:rFonts w:ascii="Calibri" w:hAnsi="Calibri"/>
          <w:b w:val="0"/>
          <w:i w:val="0"/>
          <w:sz w:val="24"/>
          <w:szCs w:val="24"/>
        </w:rPr>
        <w:t>approv</w:t>
      </w:r>
      <w:r w:rsidR="00CA1C2B">
        <w:rPr>
          <w:rFonts w:ascii="Calibri" w:hAnsi="Calibri"/>
          <w:b w:val="0"/>
          <w:i w:val="0"/>
          <w:sz w:val="24"/>
          <w:szCs w:val="24"/>
        </w:rPr>
        <w:t>al</w:t>
      </w:r>
      <w:r w:rsidR="003E11A2">
        <w:rPr>
          <w:rFonts w:ascii="Calibri" w:hAnsi="Calibri"/>
          <w:b w:val="0"/>
          <w:i w:val="0"/>
          <w:sz w:val="24"/>
          <w:szCs w:val="24"/>
        </w:rPr>
        <w:t xml:space="preserve"> by the </w:t>
      </w:r>
      <w:r w:rsidR="003E11A2" w:rsidRPr="00E046FB">
        <w:rPr>
          <w:rFonts w:ascii="Calibri" w:hAnsi="Calibri"/>
          <w:b w:val="0"/>
          <w:i w:val="0"/>
          <w:sz w:val="24"/>
          <w:szCs w:val="24"/>
        </w:rPr>
        <w:t>WDB Executive Director</w:t>
      </w:r>
      <w:r w:rsidR="00302500" w:rsidRPr="00DD2D43">
        <w:rPr>
          <w:rFonts w:ascii="Calibri" w:hAnsi="Calibri"/>
          <w:b w:val="0"/>
          <w:i w:val="0"/>
          <w:sz w:val="24"/>
          <w:szCs w:val="24"/>
        </w:rPr>
        <w:t xml:space="preserve">.  </w:t>
      </w:r>
      <w:r w:rsidR="00382244" w:rsidRPr="00DD2D43">
        <w:rPr>
          <w:rFonts w:ascii="Calibri" w:hAnsi="Calibri"/>
          <w:b w:val="0"/>
          <w:i w:val="0"/>
          <w:sz w:val="24"/>
          <w:szCs w:val="24"/>
        </w:rPr>
        <w:t>The position must not be intermittent</w:t>
      </w:r>
      <w:r w:rsidRPr="00DD2D43">
        <w:rPr>
          <w:rFonts w:ascii="Calibri" w:hAnsi="Calibri"/>
          <w:b w:val="0"/>
          <w:i w:val="0"/>
          <w:sz w:val="24"/>
          <w:szCs w:val="24"/>
        </w:rPr>
        <w:t xml:space="preserve">, </w:t>
      </w:r>
      <w:r w:rsidR="00382244" w:rsidRPr="00DD2D43">
        <w:rPr>
          <w:rFonts w:ascii="Calibri" w:hAnsi="Calibri"/>
          <w:b w:val="0"/>
          <w:i w:val="0"/>
          <w:sz w:val="24"/>
          <w:szCs w:val="24"/>
        </w:rPr>
        <w:t>temporary</w:t>
      </w:r>
      <w:r w:rsidRPr="00DD2D43">
        <w:rPr>
          <w:rFonts w:ascii="Calibri" w:hAnsi="Calibri"/>
          <w:b w:val="0"/>
          <w:i w:val="0"/>
          <w:sz w:val="24"/>
          <w:szCs w:val="24"/>
        </w:rPr>
        <w:t xml:space="preserve"> or part-time</w:t>
      </w:r>
      <w:r w:rsidR="00382244" w:rsidRPr="00DD2D43">
        <w:rPr>
          <w:rFonts w:ascii="Calibri" w:hAnsi="Calibri"/>
          <w:b w:val="0"/>
          <w:i w:val="0"/>
          <w:sz w:val="24"/>
          <w:szCs w:val="24"/>
        </w:rPr>
        <w:t>.  Temporary employment is defined as employment with a pre-determined end-date, or employment, which does not provide similar benefits as compared to regular employees.</w:t>
      </w:r>
    </w:p>
    <w:p w14:paraId="147D8D65" w14:textId="77777777" w:rsidR="00382244" w:rsidRPr="00DD2D43" w:rsidRDefault="00382244" w:rsidP="00382244">
      <w:pPr>
        <w:rPr>
          <w:rFonts w:ascii="Calibri" w:hAnsi="Calibri"/>
        </w:rPr>
      </w:pPr>
    </w:p>
    <w:p w14:paraId="2FA6275F" w14:textId="77777777" w:rsidR="00382244" w:rsidRPr="00DD2D43" w:rsidRDefault="00382244" w:rsidP="00444DAA">
      <w:pPr>
        <w:pStyle w:val="Heading5"/>
        <w:keepNext/>
        <w:numPr>
          <w:ilvl w:val="0"/>
          <w:numId w:val="6"/>
        </w:numPr>
        <w:tabs>
          <w:tab w:val="clear" w:pos="1440"/>
          <w:tab w:val="left" w:pos="360"/>
        </w:tabs>
        <w:spacing w:before="0" w:after="0"/>
        <w:ind w:left="360" w:hanging="360"/>
        <w:rPr>
          <w:rFonts w:ascii="Calibri" w:hAnsi="Calibri"/>
          <w:b w:val="0"/>
          <w:i w:val="0"/>
          <w:sz w:val="24"/>
          <w:szCs w:val="24"/>
        </w:rPr>
      </w:pPr>
      <w:r w:rsidRPr="00DD2D43">
        <w:rPr>
          <w:rFonts w:ascii="Calibri" w:hAnsi="Calibri"/>
          <w:b w:val="0"/>
          <w:i w:val="0"/>
          <w:sz w:val="24"/>
          <w:szCs w:val="24"/>
        </w:rPr>
        <w:t>The position must not involve compensation in the form of commission as the source of reimbursement to the OJT Employee/Trainee.</w:t>
      </w:r>
    </w:p>
    <w:p w14:paraId="14412C86" w14:textId="77777777" w:rsidR="00382244" w:rsidRPr="00DD2D43" w:rsidRDefault="00382244" w:rsidP="00382244">
      <w:pPr>
        <w:tabs>
          <w:tab w:val="left" w:pos="360"/>
        </w:tabs>
        <w:ind w:left="360" w:hanging="360"/>
        <w:rPr>
          <w:rFonts w:ascii="Calibri" w:hAnsi="Calibri"/>
        </w:rPr>
      </w:pPr>
    </w:p>
    <w:p w14:paraId="2355CF52" w14:textId="77777777" w:rsidR="00382244" w:rsidRPr="00DD2D43" w:rsidRDefault="00382244" w:rsidP="00444DAA">
      <w:pPr>
        <w:pStyle w:val="Heading5"/>
        <w:keepNext/>
        <w:numPr>
          <w:ilvl w:val="0"/>
          <w:numId w:val="6"/>
        </w:numPr>
        <w:tabs>
          <w:tab w:val="clear" w:pos="1440"/>
          <w:tab w:val="left" w:pos="360"/>
        </w:tabs>
        <w:spacing w:before="0" w:after="0"/>
        <w:ind w:left="360" w:hanging="360"/>
        <w:rPr>
          <w:rFonts w:ascii="Calibri" w:hAnsi="Calibri"/>
          <w:b w:val="0"/>
          <w:i w:val="0"/>
          <w:sz w:val="24"/>
          <w:szCs w:val="24"/>
        </w:rPr>
      </w:pPr>
      <w:r w:rsidRPr="00DD2D43">
        <w:rPr>
          <w:rFonts w:ascii="Calibri" w:hAnsi="Calibri"/>
          <w:b w:val="0"/>
          <w:i w:val="0"/>
          <w:sz w:val="24"/>
          <w:szCs w:val="24"/>
        </w:rPr>
        <w:t>The position must not include political or religious activity.</w:t>
      </w:r>
    </w:p>
    <w:p w14:paraId="2DFF50EF" w14:textId="77777777" w:rsidR="00382244" w:rsidRPr="00DD2D43" w:rsidRDefault="00382244" w:rsidP="00382244">
      <w:pPr>
        <w:tabs>
          <w:tab w:val="left" w:pos="360"/>
        </w:tabs>
        <w:ind w:left="360" w:hanging="360"/>
        <w:rPr>
          <w:rFonts w:ascii="Calibri" w:hAnsi="Calibri"/>
        </w:rPr>
      </w:pPr>
    </w:p>
    <w:p w14:paraId="36D0B9FD" w14:textId="44B92B73" w:rsidR="00382244" w:rsidRPr="00DD2D43" w:rsidRDefault="00382244" w:rsidP="00444DAA">
      <w:pPr>
        <w:pStyle w:val="Heading5"/>
        <w:keepNext/>
        <w:numPr>
          <w:ilvl w:val="0"/>
          <w:numId w:val="6"/>
        </w:numPr>
        <w:tabs>
          <w:tab w:val="clear" w:pos="1440"/>
          <w:tab w:val="left" w:pos="360"/>
        </w:tabs>
        <w:spacing w:before="0" w:after="0"/>
        <w:ind w:left="360" w:hanging="360"/>
        <w:rPr>
          <w:rFonts w:ascii="Calibri" w:hAnsi="Calibri"/>
          <w:b w:val="0"/>
          <w:i w:val="0"/>
          <w:sz w:val="24"/>
          <w:szCs w:val="24"/>
        </w:rPr>
      </w:pPr>
      <w:r w:rsidRPr="00DD2D43">
        <w:rPr>
          <w:rFonts w:ascii="Calibri" w:hAnsi="Calibri"/>
          <w:b w:val="0"/>
          <w:i w:val="0"/>
          <w:sz w:val="24"/>
          <w:szCs w:val="24"/>
        </w:rPr>
        <w:t xml:space="preserve">The </w:t>
      </w:r>
      <w:r w:rsidR="00302500" w:rsidRPr="00DD2D43">
        <w:rPr>
          <w:rFonts w:ascii="Calibri" w:hAnsi="Calibri"/>
          <w:b w:val="0"/>
          <w:i w:val="0"/>
          <w:sz w:val="24"/>
          <w:szCs w:val="24"/>
        </w:rPr>
        <w:t>position</w:t>
      </w:r>
      <w:r w:rsidRPr="00DD2D43">
        <w:rPr>
          <w:rFonts w:ascii="Calibri" w:hAnsi="Calibri"/>
          <w:b w:val="0"/>
          <w:i w:val="0"/>
          <w:sz w:val="24"/>
          <w:szCs w:val="24"/>
        </w:rPr>
        <w:t xml:space="preserve"> must require at least </w:t>
      </w:r>
      <w:r w:rsidR="00A33951" w:rsidRPr="00DD2D43">
        <w:rPr>
          <w:rFonts w:ascii="Calibri" w:hAnsi="Calibri"/>
          <w:b w:val="0"/>
          <w:i w:val="0"/>
          <w:sz w:val="24"/>
          <w:szCs w:val="24"/>
        </w:rPr>
        <w:t>four</w:t>
      </w:r>
      <w:r w:rsidR="00A33951">
        <w:rPr>
          <w:rFonts w:ascii="Calibri" w:hAnsi="Calibri"/>
          <w:b w:val="0"/>
          <w:i w:val="0"/>
          <w:sz w:val="24"/>
          <w:szCs w:val="24"/>
        </w:rPr>
        <w:t xml:space="preserve"> </w:t>
      </w:r>
      <w:r w:rsidR="00A33951" w:rsidRPr="00DD2D43">
        <w:rPr>
          <w:rFonts w:ascii="Calibri" w:hAnsi="Calibri"/>
          <w:b w:val="0"/>
          <w:i w:val="0"/>
          <w:sz w:val="24"/>
          <w:szCs w:val="24"/>
        </w:rPr>
        <w:t>weeks</w:t>
      </w:r>
      <w:r w:rsidRPr="00DD2D43">
        <w:rPr>
          <w:rFonts w:ascii="Calibri" w:hAnsi="Calibri"/>
          <w:b w:val="0"/>
          <w:i w:val="0"/>
          <w:sz w:val="24"/>
          <w:szCs w:val="24"/>
        </w:rPr>
        <w:t xml:space="preserve"> of training </w:t>
      </w:r>
      <w:r w:rsidR="00302500" w:rsidRPr="00DD2D43">
        <w:rPr>
          <w:rFonts w:ascii="Calibri" w:hAnsi="Calibri"/>
          <w:b w:val="0"/>
          <w:i w:val="0"/>
          <w:sz w:val="24"/>
          <w:szCs w:val="24"/>
        </w:rPr>
        <w:t xml:space="preserve">for the individual trainee </w:t>
      </w:r>
      <w:r w:rsidRPr="00DD2D43">
        <w:rPr>
          <w:rFonts w:ascii="Calibri" w:hAnsi="Calibri"/>
          <w:b w:val="0"/>
          <w:i w:val="0"/>
          <w:sz w:val="24"/>
          <w:szCs w:val="24"/>
        </w:rPr>
        <w:t xml:space="preserve">to reach a level of performance, which indicates that the trainee is progressing toward an acceptable level of productivity.  </w:t>
      </w:r>
      <w:r w:rsidR="00D6088A">
        <w:rPr>
          <w:rFonts w:ascii="Calibri" w:hAnsi="Calibri"/>
          <w:b w:val="0"/>
          <w:i w:val="0"/>
          <w:sz w:val="24"/>
          <w:szCs w:val="24"/>
        </w:rPr>
        <w:t xml:space="preserve">Positions at a higher hourly wage may cause the maximum amount available to be depleted prior to </w:t>
      </w:r>
      <w:r w:rsidR="00A33951">
        <w:rPr>
          <w:rFonts w:ascii="Calibri" w:hAnsi="Calibri"/>
          <w:b w:val="0"/>
          <w:i w:val="0"/>
          <w:sz w:val="24"/>
          <w:szCs w:val="24"/>
        </w:rPr>
        <w:t>four weeks</w:t>
      </w:r>
      <w:r w:rsidR="00D6088A">
        <w:rPr>
          <w:rFonts w:ascii="Calibri" w:hAnsi="Calibri"/>
          <w:b w:val="0"/>
          <w:i w:val="0"/>
          <w:sz w:val="24"/>
          <w:szCs w:val="24"/>
        </w:rPr>
        <w:t xml:space="preserve">.  In those cases, the OJT will still be allowable as </w:t>
      </w:r>
      <w:r w:rsidR="002E4095">
        <w:rPr>
          <w:rFonts w:ascii="Calibri" w:hAnsi="Calibri"/>
          <w:b w:val="0"/>
          <w:i w:val="0"/>
          <w:sz w:val="24"/>
          <w:szCs w:val="24"/>
        </w:rPr>
        <w:t>p</w:t>
      </w:r>
      <w:r w:rsidRPr="00DD2D43">
        <w:rPr>
          <w:rFonts w:ascii="Calibri" w:hAnsi="Calibri"/>
          <w:b w:val="0"/>
          <w:i w:val="0"/>
          <w:sz w:val="24"/>
          <w:szCs w:val="24"/>
        </w:rPr>
        <w:t>riority should be given to high skill occupations.</w:t>
      </w:r>
    </w:p>
    <w:p w14:paraId="007BFE99" w14:textId="77777777" w:rsidR="00382244" w:rsidRPr="00DD2D43" w:rsidRDefault="00382244" w:rsidP="00382244">
      <w:pPr>
        <w:tabs>
          <w:tab w:val="left" w:pos="360"/>
        </w:tabs>
        <w:ind w:left="360" w:hanging="360"/>
        <w:rPr>
          <w:rFonts w:ascii="Calibri" w:hAnsi="Calibri"/>
        </w:rPr>
      </w:pPr>
    </w:p>
    <w:p w14:paraId="2FE2E556" w14:textId="77777777" w:rsidR="00302500" w:rsidRPr="00B709AD" w:rsidRDefault="00382244" w:rsidP="00302500">
      <w:pPr>
        <w:pStyle w:val="Heading5"/>
        <w:keepNext/>
        <w:numPr>
          <w:ilvl w:val="0"/>
          <w:numId w:val="6"/>
        </w:numPr>
        <w:tabs>
          <w:tab w:val="clear" w:pos="1440"/>
          <w:tab w:val="left" w:pos="360"/>
        </w:tabs>
        <w:spacing w:before="0" w:after="0"/>
        <w:ind w:left="360" w:hanging="360"/>
        <w:rPr>
          <w:rFonts w:ascii="Calibri" w:hAnsi="Calibri"/>
          <w:b w:val="0"/>
          <w:i w:val="0"/>
          <w:sz w:val="24"/>
          <w:szCs w:val="24"/>
        </w:rPr>
      </w:pPr>
      <w:r w:rsidRPr="00B709AD">
        <w:rPr>
          <w:rFonts w:ascii="Calibri" w:hAnsi="Calibri"/>
          <w:b w:val="0"/>
          <w:i w:val="0"/>
          <w:sz w:val="24"/>
          <w:szCs w:val="24"/>
        </w:rPr>
        <w:t>The position must provide a</w:t>
      </w:r>
      <w:r w:rsidR="003560B1" w:rsidRPr="00B709AD">
        <w:rPr>
          <w:rFonts w:ascii="Calibri" w:hAnsi="Calibri"/>
          <w:b w:val="0"/>
          <w:i w:val="0"/>
          <w:sz w:val="24"/>
          <w:szCs w:val="24"/>
        </w:rPr>
        <w:t xml:space="preserve"> starting </w:t>
      </w:r>
      <w:r w:rsidR="003F550F">
        <w:rPr>
          <w:rFonts w:ascii="Calibri" w:hAnsi="Calibri"/>
          <w:b w:val="0"/>
          <w:i w:val="0"/>
          <w:sz w:val="24"/>
          <w:szCs w:val="24"/>
        </w:rPr>
        <w:t>wage of at least the New York State Minimum wage</w:t>
      </w:r>
      <w:r w:rsidR="005F795B" w:rsidRPr="00B709AD">
        <w:rPr>
          <w:rFonts w:ascii="Calibri" w:hAnsi="Calibri"/>
          <w:b w:val="0"/>
          <w:i w:val="0"/>
          <w:sz w:val="24"/>
          <w:szCs w:val="24"/>
        </w:rPr>
        <w:t xml:space="preserve">.  </w:t>
      </w:r>
    </w:p>
    <w:p w14:paraId="2E84DF19" w14:textId="77777777" w:rsidR="00382244" w:rsidRPr="00DD2D43" w:rsidRDefault="00F343ED" w:rsidP="00382244">
      <w:pPr>
        <w:pStyle w:val="Heading5"/>
        <w:tabs>
          <w:tab w:val="left" w:pos="360"/>
        </w:tabs>
        <w:ind w:left="2880" w:hanging="2880"/>
        <w:rPr>
          <w:rFonts w:ascii="Calibri" w:hAnsi="Calibri"/>
          <w:i w:val="0"/>
          <w:sz w:val="24"/>
          <w:szCs w:val="24"/>
        </w:rPr>
      </w:pPr>
      <w:r w:rsidRPr="00DD2D43">
        <w:rPr>
          <w:rFonts w:ascii="Calibri" w:hAnsi="Calibri"/>
          <w:i w:val="0"/>
          <w:sz w:val="24"/>
          <w:szCs w:val="24"/>
        </w:rPr>
        <w:t>V.</w:t>
      </w:r>
      <w:r w:rsidRPr="00DD2D43">
        <w:rPr>
          <w:rFonts w:ascii="Calibri" w:hAnsi="Calibri"/>
          <w:i w:val="0"/>
          <w:sz w:val="24"/>
          <w:szCs w:val="24"/>
        </w:rPr>
        <w:tab/>
        <w:t xml:space="preserve">  INDIVIDUAL ELIGIBILITY</w:t>
      </w:r>
    </w:p>
    <w:p w14:paraId="3A6F92AB" w14:textId="05ABCCA9" w:rsidR="00F343ED" w:rsidRPr="00DD2D43" w:rsidRDefault="00F343ED" w:rsidP="00F343ED">
      <w:pPr>
        <w:jc w:val="both"/>
        <w:rPr>
          <w:rFonts w:ascii="Calibri" w:hAnsi="Calibri"/>
        </w:rPr>
      </w:pPr>
      <w:r w:rsidRPr="00DD2D43">
        <w:rPr>
          <w:rFonts w:ascii="Calibri" w:hAnsi="Calibri"/>
        </w:rPr>
        <w:t xml:space="preserve">The potential OJT participant must meet the current eligibility criteria as defined </w:t>
      </w:r>
      <w:r w:rsidR="00A33951" w:rsidRPr="00DD2D43">
        <w:rPr>
          <w:rFonts w:ascii="Calibri" w:hAnsi="Calibri"/>
        </w:rPr>
        <w:t>by WIOA</w:t>
      </w:r>
      <w:r w:rsidRPr="00DD2D43">
        <w:rPr>
          <w:rFonts w:ascii="Calibri" w:hAnsi="Calibri"/>
        </w:rPr>
        <w:t xml:space="preserve"> under the Adult, </w:t>
      </w:r>
      <w:r w:rsidR="00A33951">
        <w:rPr>
          <w:rFonts w:ascii="Calibri" w:hAnsi="Calibri"/>
        </w:rPr>
        <w:t xml:space="preserve">DW </w:t>
      </w:r>
      <w:r w:rsidR="00A33951" w:rsidRPr="00DD2D43">
        <w:rPr>
          <w:rFonts w:ascii="Calibri" w:hAnsi="Calibri"/>
        </w:rPr>
        <w:t>or</w:t>
      </w:r>
      <w:r w:rsidRPr="00DD2D43">
        <w:rPr>
          <w:rFonts w:ascii="Calibri" w:hAnsi="Calibri"/>
        </w:rPr>
        <w:t xml:space="preserve"> Youth definitions.  The individual must receive an Initial Assessment and an Individual Employment Plan (IEP)</w:t>
      </w:r>
      <w:r w:rsidR="00780C42">
        <w:rPr>
          <w:rFonts w:ascii="Calibri" w:hAnsi="Calibri"/>
        </w:rPr>
        <w:t>/</w:t>
      </w:r>
      <w:r w:rsidR="005725DB">
        <w:rPr>
          <w:rFonts w:ascii="Calibri" w:hAnsi="Calibri"/>
        </w:rPr>
        <w:t>T</w:t>
      </w:r>
      <w:r w:rsidR="00780C42">
        <w:rPr>
          <w:rFonts w:ascii="Calibri" w:hAnsi="Calibri"/>
        </w:rPr>
        <w:t xml:space="preserve">raining </w:t>
      </w:r>
      <w:r w:rsidR="005725DB">
        <w:rPr>
          <w:rFonts w:ascii="Calibri" w:hAnsi="Calibri"/>
        </w:rPr>
        <w:t>P</w:t>
      </w:r>
      <w:r w:rsidR="00780C42">
        <w:rPr>
          <w:rFonts w:ascii="Calibri" w:hAnsi="Calibri"/>
        </w:rPr>
        <w:t>lan</w:t>
      </w:r>
      <w:r w:rsidRPr="00DD2D43">
        <w:rPr>
          <w:rFonts w:ascii="Calibri" w:hAnsi="Calibri"/>
        </w:rPr>
        <w:t xml:space="preserve"> must be developed that documents that an OJT is an appropriate activity.  The individual should </w:t>
      </w:r>
      <w:r w:rsidR="000143DC" w:rsidRPr="00DD2D43">
        <w:rPr>
          <w:rFonts w:ascii="Calibri" w:hAnsi="Calibri"/>
        </w:rPr>
        <w:t xml:space="preserve">have interest in training </w:t>
      </w:r>
      <w:r w:rsidRPr="00DD2D43">
        <w:rPr>
          <w:rFonts w:ascii="Calibri" w:hAnsi="Calibri"/>
        </w:rPr>
        <w:t xml:space="preserve">and possess the ability and aptitude to learn the skills offered by </w:t>
      </w:r>
      <w:r w:rsidR="000143DC" w:rsidRPr="00DD2D43">
        <w:rPr>
          <w:rFonts w:ascii="Calibri" w:hAnsi="Calibri"/>
        </w:rPr>
        <w:t>an OJT</w:t>
      </w:r>
      <w:r w:rsidRPr="00DD2D43">
        <w:rPr>
          <w:rFonts w:ascii="Calibri" w:hAnsi="Calibri"/>
        </w:rPr>
        <w:t>.</w:t>
      </w:r>
    </w:p>
    <w:p w14:paraId="655A7E60" w14:textId="77777777" w:rsidR="00A75B57" w:rsidRPr="00DD2D43" w:rsidRDefault="00A75B57" w:rsidP="00F343ED">
      <w:pPr>
        <w:jc w:val="both"/>
        <w:rPr>
          <w:rFonts w:ascii="Calibri" w:hAnsi="Calibri"/>
        </w:rPr>
      </w:pPr>
    </w:p>
    <w:p w14:paraId="5BAF1FB6" w14:textId="77777777" w:rsidR="00F343ED" w:rsidRPr="00DD2D43" w:rsidRDefault="00A75B57" w:rsidP="00A75B57">
      <w:pPr>
        <w:rPr>
          <w:rFonts w:ascii="Calibri" w:hAnsi="Calibri"/>
        </w:rPr>
      </w:pPr>
      <w:r w:rsidRPr="00DD2D43">
        <w:rPr>
          <w:rFonts w:ascii="Calibri" w:hAnsi="Calibri"/>
        </w:rPr>
        <w:t xml:space="preserve">1.  </w:t>
      </w:r>
      <w:r w:rsidR="00F343ED" w:rsidRPr="00DD2D43">
        <w:rPr>
          <w:rFonts w:ascii="Calibri" w:hAnsi="Calibri"/>
        </w:rPr>
        <w:t>Recruitment and Assessment</w:t>
      </w:r>
    </w:p>
    <w:p w14:paraId="6860661A" w14:textId="77777777" w:rsidR="00A75B57" w:rsidRPr="00DD2D43" w:rsidRDefault="00A75B57" w:rsidP="00A75B57">
      <w:pPr>
        <w:rPr>
          <w:rFonts w:ascii="Calibri" w:hAnsi="Calibri"/>
        </w:rPr>
      </w:pPr>
    </w:p>
    <w:p w14:paraId="5539DD3E" w14:textId="5E757E54" w:rsidR="002058A9" w:rsidRPr="00DD2D43" w:rsidRDefault="002058A9" w:rsidP="00A75B57">
      <w:pPr>
        <w:rPr>
          <w:rFonts w:ascii="Calibri" w:hAnsi="Calibri"/>
        </w:rPr>
      </w:pPr>
      <w:r w:rsidRPr="00DD2D43">
        <w:rPr>
          <w:rFonts w:ascii="Calibri" w:hAnsi="Calibri"/>
        </w:rPr>
        <w:t>Individuals accessing services at the One</w:t>
      </w:r>
      <w:r w:rsidR="00756F45">
        <w:rPr>
          <w:rFonts w:ascii="Calibri" w:hAnsi="Calibri"/>
        </w:rPr>
        <w:t>-</w:t>
      </w:r>
      <w:r w:rsidRPr="00DD2D43">
        <w:rPr>
          <w:rFonts w:ascii="Calibri" w:hAnsi="Calibri"/>
        </w:rPr>
        <w:t>Stop</w:t>
      </w:r>
      <w:r w:rsidR="00756F45">
        <w:rPr>
          <w:rFonts w:ascii="Calibri" w:hAnsi="Calibri"/>
        </w:rPr>
        <w:t xml:space="preserve"> Career Centers</w:t>
      </w:r>
      <w:r w:rsidRPr="00DD2D43">
        <w:rPr>
          <w:rFonts w:ascii="Calibri" w:hAnsi="Calibri"/>
        </w:rPr>
        <w:t xml:space="preserve"> are provided with information on the OJT program through orientation or individual counseling.  Brochures are also provided in the One</w:t>
      </w:r>
      <w:r w:rsidR="00756F45">
        <w:rPr>
          <w:rFonts w:ascii="Calibri" w:hAnsi="Calibri"/>
        </w:rPr>
        <w:t>-</w:t>
      </w:r>
      <w:r w:rsidRPr="00DD2D43">
        <w:rPr>
          <w:rFonts w:ascii="Calibri" w:hAnsi="Calibri"/>
        </w:rPr>
        <w:t>Stop</w:t>
      </w:r>
      <w:r w:rsidR="00756F45">
        <w:rPr>
          <w:rFonts w:ascii="Calibri" w:hAnsi="Calibri"/>
        </w:rPr>
        <w:t xml:space="preserve"> Career Centers</w:t>
      </w:r>
      <w:r w:rsidRPr="00DD2D43">
        <w:rPr>
          <w:rFonts w:ascii="Calibri" w:hAnsi="Calibri"/>
        </w:rPr>
        <w:t xml:space="preserve"> as well as other locations throughout the area.</w:t>
      </w:r>
    </w:p>
    <w:p w14:paraId="27E97FA6" w14:textId="77777777" w:rsidR="002058A9" w:rsidRPr="00DD2D43" w:rsidRDefault="002058A9" w:rsidP="00A75B57">
      <w:pPr>
        <w:rPr>
          <w:rFonts w:ascii="Calibri" w:hAnsi="Calibri"/>
        </w:rPr>
      </w:pPr>
    </w:p>
    <w:p w14:paraId="43D2BAE7" w14:textId="24ED6AD8" w:rsidR="00F343ED" w:rsidRPr="00DD2D43" w:rsidRDefault="00F343ED" w:rsidP="00A75B57">
      <w:pPr>
        <w:rPr>
          <w:rFonts w:ascii="Calibri" w:hAnsi="Calibri"/>
        </w:rPr>
      </w:pPr>
      <w:r w:rsidRPr="00DD2D43">
        <w:rPr>
          <w:rFonts w:ascii="Calibri" w:hAnsi="Calibri"/>
        </w:rPr>
        <w:t>The One</w:t>
      </w:r>
      <w:r w:rsidR="00756F45">
        <w:rPr>
          <w:rFonts w:ascii="Calibri" w:hAnsi="Calibri"/>
        </w:rPr>
        <w:t>-</w:t>
      </w:r>
      <w:r w:rsidRPr="00DD2D43">
        <w:rPr>
          <w:rFonts w:ascii="Calibri" w:hAnsi="Calibri"/>
        </w:rPr>
        <w:t>Stop</w:t>
      </w:r>
      <w:r w:rsidR="00756F45">
        <w:rPr>
          <w:rFonts w:ascii="Calibri" w:hAnsi="Calibri"/>
        </w:rPr>
        <w:t xml:space="preserve"> Career Centers</w:t>
      </w:r>
      <w:r w:rsidRPr="00DD2D43">
        <w:rPr>
          <w:rFonts w:ascii="Calibri" w:hAnsi="Calibri"/>
        </w:rPr>
        <w:t xml:space="preserve"> are responsible for individual intake and referral, and will evaluate the individuals’ appropriateness and job readiness for OJT.  </w:t>
      </w:r>
      <w:r w:rsidR="000143DC" w:rsidRPr="00DD2D43">
        <w:rPr>
          <w:rFonts w:ascii="Calibri" w:hAnsi="Calibri"/>
        </w:rPr>
        <w:t>Individuals are deemed OJT-ready if the following criteria are met:</w:t>
      </w:r>
    </w:p>
    <w:p w14:paraId="06590138" w14:textId="77777777" w:rsidR="00F343ED" w:rsidRPr="00DD2D43" w:rsidRDefault="00F343ED" w:rsidP="00444DAA">
      <w:pPr>
        <w:numPr>
          <w:ilvl w:val="0"/>
          <w:numId w:val="8"/>
        </w:numPr>
        <w:spacing w:before="120"/>
        <w:ind w:left="836" w:hanging="346"/>
        <w:rPr>
          <w:rFonts w:ascii="Calibri" w:hAnsi="Calibri"/>
        </w:rPr>
      </w:pPr>
      <w:r w:rsidRPr="00DD2D43">
        <w:rPr>
          <w:rFonts w:ascii="Calibri" w:hAnsi="Calibri"/>
        </w:rPr>
        <w:t>Has identified an occupational area for which immediate employment is a realistic goal</w:t>
      </w:r>
      <w:r w:rsidR="002058A9" w:rsidRPr="00DD2D43">
        <w:rPr>
          <w:rFonts w:ascii="Calibri" w:hAnsi="Calibri"/>
        </w:rPr>
        <w:t>.</w:t>
      </w:r>
      <w:r w:rsidRPr="00DD2D43">
        <w:rPr>
          <w:rFonts w:ascii="Calibri" w:hAnsi="Calibri"/>
        </w:rPr>
        <w:t xml:space="preserve">  </w:t>
      </w:r>
    </w:p>
    <w:p w14:paraId="1F9077E5" w14:textId="77777777" w:rsidR="00F343ED" w:rsidRPr="00DD2D43" w:rsidRDefault="00F343ED" w:rsidP="00444DAA">
      <w:pPr>
        <w:numPr>
          <w:ilvl w:val="0"/>
          <w:numId w:val="8"/>
        </w:numPr>
        <w:spacing w:before="120"/>
        <w:ind w:left="836" w:hanging="346"/>
        <w:rPr>
          <w:rFonts w:ascii="Calibri" w:hAnsi="Calibri"/>
        </w:rPr>
      </w:pPr>
      <w:r w:rsidRPr="00DD2D43">
        <w:rPr>
          <w:rFonts w:ascii="Calibri" w:hAnsi="Calibri"/>
        </w:rPr>
        <w:t>Ha</w:t>
      </w:r>
      <w:r w:rsidR="00DD2D43">
        <w:rPr>
          <w:rFonts w:ascii="Calibri" w:hAnsi="Calibri"/>
        </w:rPr>
        <w:t>ve</w:t>
      </w:r>
      <w:r w:rsidRPr="00DD2D43">
        <w:rPr>
          <w:rFonts w:ascii="Calibri" w:hAnsi="Calibri"/>
        </w:rPr>
        <w:t xml:space="preserve"> the interest</w:t>
      </w:r>
      <w:r w:rsidR="000143DC" w:rsidRPr="00DD2D43">
        <w:rPr>
          <w:rFonts w:ascii="Calibri" w:hAnsi="Calibri"/>
        </w:rPr>
        <w:t>, positive attitude</w:t>
      </w:r>
      <w:r w:rsidRPr="00DD2D43">
        <w:rPr>
          <w:rFonts w:ascii="Calibri" w:hAnsi="Calibri"/>
        </w:rPr>
        <w:t xml:space="preserve"> and aptitudes necessary to begin an OJT position in a specific occupation</w:t>
      </w:r>
      <w:r w:rsidR="002058A9" w:rsidRPr="00DD2D43">
        <w:rPr>
          <w:rFonts w:ascii="Calibri" w:hAnsi="Calibri"/>
        </w:rPr>
        <w:t>.</w:t>
      </w:r>
      <w:r w:rsidRPr="00DD2D43">
        <w:rPr>
          <w:rFonts w:ascii="Calibri" w:hAnsi="Calibri"/>
        </w:rPr>
        <w:t xml:space="preserve">  </w:t>
      </w:r>
    </w:p>
    <w:p w14:paraId="045448AA" w14:textId="77777777" w:rsidR="00F343ED" w:rsidRPr="00DD2D43" w:rsidRDefault="00F343ED" w:rsidP="00444DAA">
      <w:pPr>
        <w:numPr>
          <w:ilvl w:val="0"/>
          <w:numId w:val="8"/>
        </w:numPr>
        <w:spacing w:before="120"/>
        <w:ind w:left="836" w:hanging="346"/>
        <w:rPr>
          <w:rFonts w:ascii="Calibri" w:hAnsi="Calibri"/>
        </w:rPr>
      </w:pPr>
      <w:r w:rsidRPr="00DD2D43">
        <w:rPr>
          <w:rFonts w:ascii="Calibri" w:hAnsi="Calibri"/>
        </w:rPr>
        <w:t xml:space="preserve">Has resolved such employment barriers as transportation, day care, housing, health, or other barriers that can prevent successful OJT </w:t>
      </w:r>
      <w:r w:rsidR="002058A9" w:rsidRPr="00DD2D43">
        <w:rPr>
          <w:rFonts w:ascii="Calibri" w:hAnsi="Calibri"/>
        </w:rPr>
        <w:t xml:space="preserve">participation.  Supportive Services </w:t>
      </w:r>
      <w:r w:rsidR="003A0606">
        <w:rPr>
          <w:rFonts w:ascii="Calibri" w:hAnsi="Calibri"/>
        </w:rPr>
        <w:t xml:space="preserve">to assist with addressing barriers </w:t>
      </w:r>
      <w:r w:rsidR="002058A9" w:rsidRPr="00DD2D43">
        <w:rPr>
          <w:rFonts w:ascii="Calibri" w:hAnsi="Calibri"/>
        </w:rPr>
        <w:t xml:space="preserve">will be provided </w:t>
      </w:r>
      <w:r w:rsidR="00C4410C">
        <w:rPr>
          <w:rFonts w:ascii="Calibri" w:hAnsi="Calibri"/>
        </w:rPr>
        <w:t xml:space="preserve">to the Trainee </w:t>
      </w:r>
      <w:r w:rsidR="002058A9" w:rsidRPr="00DD2D43">
        <w:rPr>
          <w:rFonts w:ascii="Calibri" w:hAnsi="Calibri"/>
        </w:rPr>
        <w:t xml:space="preserve">as appropriate by </w:t>
      </w:r>
      <w:r w:rsidR="00FF6E8C">
        <w:rPr>
          <w:rFonts w:ascii="Calibri" w:hAnsi="Calibri"/>
        </w:rPr>
        <w:t>WIOA</w:t>
      </w:r>
      <w:r w:rsidR="002058A9" w:rsidRPr="00DD2D43">
        <w:rPr>
          <w:rFonts w:ascii="Calibri" w:hAnsi="Calibri"/>
        </w:rPr>
        <w:t xml:space="preserve"> or other agencies.</w:t>
      </w:r>
      <w:r w:rsidRPr="00DD2D43">
        <w:rPr>
          <w:rFonts w:ascii="Calibri" w:hAnsi="Calibri"/>
        </w:rPr>
        <w:t xml:space="preserve">  </w:t>
      </w:r>
    </w:p>
    <w:p w14:paraId="30744546" w14:textId="77777777" w:rsidR="00F343ED" w:rsidRPr="00DD2D43" w:rsidRDefault="00F343ED" w:rsidP="00444DAA">
      <w:pPr>
        <w:numPr>
          <w:ilvl w:val="0"/>
          <w:numId w:val="8"/>
        </w:numPr>
        <w:spacing w:before="120"/>
        <w:ind w:left="836" w:hanging="346"/>
        <w:rPr>
          <w:rFonts w:ascii="Calibri" w:hAnsi="Calibri"/>
        </w:rPr>
      </w:pPr>
      <w:r w:rsidRPr="00DD2D43">
        <w:rPr>
          <w:rFonts w:ascii="Calibri" w:hAnsi="Calibri"/>
        </w:rPr>
        <w:t>Does not lack the basic skills needed to perform on the job.  Such basic skills can include math, reading, understanding the English language and other</w:t>
      </w:r>
      <w:r w:rsidR="002058A9" w:rsidRPr="00DD2D43">
        <w:rPr>
          <w:rFonts w:ascii="Calibri" w:hAnsi="Calibri"/>
        </w:rPr>
        <w:t xml:space="preserve"> skills</w:t>
      </w:r>
      <w:r w:rsidRPr="00DD2D43">
        <w:rPr>
          <w:rFonts w:ascii="Calibri" w:hAnsi="Calibri"/>
        </w:rPr>
        <w:t xml:space="preserve"> that are necessary to begin OJT training</w:t>
      </w:r>
      <w:r w:rsidR="002058A9" w:rsidRPr="00DD2D43">
        <w:rPr>
          <w:rFonts w:ascii="Calibri" w:hAnsi="Calibri"/>
        </w:rPr>
        <w:t>.</w:t>
      </w:r>
      <w:r w:rsidRPr="00DD2D43">
        <w:rPr>
          <w:rFonts w:ascii="Calibri" w:hAnsi="Calibri"/>
        </w:rPr>
        <w:t xml:space="preserve">  </w:t>
      </w:r>
    </w:p>
    <w:p w14:paraId="77926C03" w14:textId="77777777" w:rsidR="00F343ED" w:rsidRPr="00DD2D43" w:rsidRDefault="00F343ED" w:rsidP="00444DAA">
      <w:pPr>
        <w:numPr>
          <w:ilvl w:val="0"/>
          <w:numId w:val="8"/>
        </w:numPr>
        <w:spacing w:before="120"/>
        <w:ind w:left="836" w:hanging="346"/>
        <w:rPr>
          <w:rFonts w:ascii="Calibri" w:hAnsi="Calibri"/>
        </w:rPr>
      </w:pPr>
      <w:r w:rsidRPr="00DD2D43">
        <w:rPr>
          <w:rFonts w:ascii="Calibri" w:hAnsi="Calibri"/>
        </w:rPr>
        <w:t>Does not have significant prior experience and/or education in the occupational area for which OJT is being considered</w:t>
      </w:r>
      <w:r w:rsidR="002058A9" w:rsidRPr="00DD2D43">
        <w:rPr>
          <w:rFonts w:ascii="Calibri" w:hAnsi="Calibri"/>
        </w:rPr>
        <w:t xml:space="preserve">. </w:t>
      </w:r>
      <w:r w:rsidRPr="00DD2D43">
        <w:rPr>
          <w:rFonts w:ascii="Calibri" w:hAnsi="Calibri"/>
        </w:rPr>
        <w:t xml:space="preserve"> </w:t>
      </w:r>
    </w:p>
    <w:p w14:paraId="4746AA46" w14:textId="77777777" w:rsidR="00F343ED" w:rsidRPr="00DD2D43" w:rsidRDefault="000143DC" w:rsidP="00F343ED">
      <w:pPr>
        <w:pStyle w:val="Heading3"/>
        <w:rPr>
          <w:rFonts w:ascii="Calibri" w:hAnsi="Calibri" w:cs="Times New Roman"/>
          <w:b w:val="0"/>
          <w:bCs w:val="0"/>
          <w:sz w:val="24"/>
          <w:szCs w:val="24"/>
        </w:rPr>
      </w:pPr>
      <w:r w:rsidRPr="00DD2D43">
        <w:rPr>
          <w:rFonts w:ascii="Calibri" w:hAnsi="Calibri" w:cs="Times New Roman"/>
          <w:bCs w:val="0"/>
          <w:i/>
          <w:sz w:val="24"/>
          <w:szCs w:val="24"/>
        </w:rPr>
        <w:t>OJTs will not be considered appropriate for</w:t>
      </w:r>
      <w:r w:rsidRPr="00DD2D43">
        <w:rPr>
          <w:rFonts w:ascii="Calibri" w:hAnsi="Calibri" w:cs="Times New Roman"/>
          <w:b w:val="0"/>
          <w:bCs w:val="0"/>
          <w:sz w:val="24"/>
          <w:szCs w:val="24"/>
        </w:rPr>
        <w:t>:</w:t>
      </w:r>
    </w:p>
    <w:p w14:paraId="7CFF0A94" w14:textId="77777777" w:rsidR="00F343ED" w:rsidRPr="00DD2D43" w:rsidRDefault="000143DC" w:rsidP="00A75B57">
      <w:pPr>
        <w:pStyle w:val="Heading3"/>
        <w:numPr>
          <w:ilvl w:val="0"/>
          <w:numId w:val="7"/>
        </w:numPr>
        <w:spacing w:before="120" w:after="0"/>
        <w:rPr>
          <w:rFonts w:ascii="Calibri" w:hAnsi="Calibri" w:cs="Times New Roman"/>
          <w:b w:val="0"/>
          <w:bCs w:val="0"/>
          <w:sz w:val="24"/>
          <w:szCs w:val="24"/>
        </w:rPr>
      </w:pPr>
      <w:r w:rsidRPr="00DD2D43">
        <w:rPr>
          <w:rFonts w:ascii="Calibri" w:hAnsi="Calibri" w:cs="Times New Roman"/>
          <w:b w:val="0"/>
          <w:bCs w:val="0"/>
          <w:sz w:val="24"/>
          <w:szCs w:val="24"/>
        </w:rPr>
        <w:t>I</w:t>
      </w:r>
      <w:r w:rsidR="00F343ED" w:rsidRPr="00DD2D43">
        <w:rPr>
          <w:rFonts w:ascii="Calibri" w:hAnsi="Calibri" w:cs="Times New Roman"/>
          <w:b w:val="0"/>
          <w:bCs w:val="0"/>
          <w:sz w:val="24"/>
          <w:szCs w:val="24"/>
        </w:rPr>
        <w:t>ndividuals who are presently on temporary lay-off and are expecting to be recalled</w:t>
      </w:r>
      <w:r w:rsidR="00A75B57" w:rsidRPr="00DD2D43">
        <w:rPr>
          <w:rFonts w:ascii="Calibri" w:hAnsi="Calibri" w:cs="Times New Roman"/>
          <w:b w:val="0"/>
          <w:bCs w:val="0"/>
          <w:sz w:val="24"/>
          <w:szCs w:val="24"/>
        </w:rPr>
        <w:t xml:space="preserve"> </w:t>
      </w:r>
      <w:r w:rsidR="00F343ED" w:rsidRPr="00DD2D43">
        <w:rPr>
          <w:rFonts w:ascii="Calibri" w:hAnsi="Calibri" w:cs="Times New Roman"/>
          <w:b w:val="0"/>
          <w:bCs w:val="0"/>
          <w:sz w:val="24"/>
          <w:szCs w:val="24"/>
        </w:rPr>
        <w:t>by their former employer.</w:t>
      </w:r>
    </w:p>
    <w:p w14:paraId="5F45D716" w14:textId="77777777" w:rsidR="00F343ED" w:rsidRPr="00DD2D43" w:rsidRDefault="000143DC" w:rsidP="00A75B57">
      <w:pPr>
        <w:pStyle w:val="Heading3"/>
        <w:numPr>
          <w:ilvl w:val="0"/>
          <w:numId w:val="7"/>
        </w:numPr>
        <w:spacing w:before="120" w:after="0"/>
        <w:rPr>
          <w:rFonts w:ascii="Calibri" w:hAnsi="Calibri" w:cs="Times New Roman"/>
          <w:b w:val="0"/>
          <w:bCs w:val="0"/>
          <w:sz w:val="24"/>
          <w:szCs w:val="24"/>
        </w:rPr>
      </w:pPr>
      <w:r w:rsidRPr="00DD2D43">
        <w:rPr>
          <w:rFonts w:ascii="Calibri" w:hAnsi="Calibri" w:cs="Times New Roman"/>
          <w:b w:val="0"/>
          <w:bCs w:val="0"/>
          <w:sz w:val="24"/>
          <w:szCs w:val="24"/>
        </w:rPr>
        <w:t>Individuals</w:t>
      </w:r>
      <w:r w:rsidR="00F343ED" w:rsidRPr="00DD2D43">
        <w:rPr>
          <w:rFonts w:ascii="Calibri" w:hAnsi="Calibri" w:cs="Times New Roman"/>
          <w:b w:val="0"/>
          <w:bCs w:val="0"/>
          <w:sz w:val="24"/>
          <w:szCs w:val="24"/>
        </w:rPr>
        <w:t xml:space="preserve"> awaiting other program activity participation (e.g. Classroom Training).  OJT is not to be treated as a temporary program activity.   </w:t>
      </w:r>
    </w:p>
    <w:p w14:paraId="155942A2" w14:textId="199B6E1D" w:rsidR="000143DC" w:rsidRPr="00DD2D43" w:rsidRDefault="000143DC" w:rsidP="00444DAA">
      <w:pPr>
        <w:numPr>
          <w:ilvl w:val="0"/>
          <w:numId w:val="7"/>
        </w:numPr>
        <w:spacing w:before="120"/>
        <w:ind w:left="1122" w:hanging="402"/>
        <w:rPr>
          <w:rFonts w:ascii="Calibri" w:hAnsi="Calibri"/>
        </w:rPr>
      </w:pPr>
      <w:r w:rsidRPr="00DD2D43">
        <w:rPr>
          <w:rFonts w:ascii="Calibri" w:hAnsi="Calibri"/>
        </w:rPr>
        <w:t xml:space="preserve">Individuals that have been hired by the employer prior to the development and execution of an OJT contract, except for cases where the individual is deemed eligible and appropriate for OJT as an </w:t>
      </w:r>
      <w:r w:rsidR="00A33951">
        <w:rPr>
          <w:rFonts w:ascii="Calibri" w:hAnsi="Calibri"/>
        </w:rPr>
        <w:t xml:space="preserve">employed </w:t>
      </w:r>
      <w:r w:rsidR="00A33951" w:rsidRPr="00DD2D43">
        <w:rPr>
          <w:rFonts w:ascii="Calibri" w:hAnsi="Calibri"/>
        </w:rPr>
        <w:t>worker</w:t>
      </w:r>
      <w:r w:rsidRPr="00DD2D43">
        <w:rPr>
          <w:rFonts w:ascii="Calibri" w:hAnsi="Calibri"/>
        </w:rPr>
        <w:t>.</w:t>
      </w:r>
    </w:p>
    <w:p w14:paraId="1C5DF9F3" w14:textId="77777777" w:rsidR="000143DC" w:rsidRDefault="000143DC" w:rsidP="00444DAA">
      <w:pPr>
        <w:numPr>
          <w:ilvl w:val="0"/>
          <w:numId w:val="7"/>
        </w:numPr>
        <w:spacing w:before="120"/>
        <w:ind w:left="1122" w:hanging="402"/>
        <w:rPr>
          <w:rFonts w:ascii="Calibri" w:hAnsi="Calibri"/>
        </w:rPr>
      </w:pPr>
      <w:r w:rsidRPr="00DD2D43">
        <w:rPr>
          <w:rFonts w:ascii="Calibri" w:hAnsi="Calibri"/>
        </w:rPr>
        <w:t>Individuals who were previously employed by the prospective OJT Employer in the same or similar job.</w:t>
      </w:r>
    </w:p>
    <w:p w14:paraId="5C4AA27D" w14:textId="77777777" w:rsidR="00B709AD" w:rsidRPr="00DD2D43" w:rsidRDefault="00B709AD" w:rsidP="00444DAA">
      <w:pPr>
        <w:numPr>
          <w:ilvl w:val="0"/>
          <w:numId w:val="7"/>
        </w:numPr>
        <w:spacing w:before="120"/>
        <w:ind w:left="1122" w:hanging="402"/>
        <w:rPr>
          <w:rFonts w:ascii="Calibri" w:hAnsi="Calibri"/>
        </w:rPr>
      </w:pPr>
      <w:r>
        <w:rPr>
          <w:rFonts w:ascii="Calibri" w:hAnsi="Calibri"/>
        </w:rPr>
        <w:t>Individuals who are hired through a temporary service.</w:t>
      </w:r>
    </w:p>
    <w:p w14:paraId="36486CA1" w14:textId="77777777" w:rsidR="00BB7540" w:rsidRPr="00DD2D43" w:rsidRDefault="00BB7540" w:rsidP="00DB11D8">
      <w:pPr>
        <w:rPr>
          <w:rFonts w:ascii="Calibri" w:hAnsi="Calibri"/>
        </w:rPr>
      </w:pPr>
    </w:p>
    <w:p w14:paraId="137C2074" w14:textId="77777777" w:rsidR="00F343ED" w:rsidRPr="00DD2D43" w:rsidRDefault="00DB11D8" w:rsidP="00F343ED">
      <w:pPr>
        <w:rPr>
          <w:rFonts w:ascii="Calibri" w:hAnsi="Calibri"/>
          <w:bCs/>
        </w:rPr>
      </w:pPr>
      <w:r w:rsidRPr="00DD2D43">
        <w:rPr>
          <w:rFonts w:ascii="Calibri" w:hAnsi="Calibri"/>
          <w:bCs/>
        </w:rPr>
        <w:t>2. Individual Employment</w:t>
      </w:r>
      <w:r w:rsidR="00780C42">
        <w:rPr>
          <w:rFonts w:ascii="Calibri" w:hAnsi="Calibri"/>
          <w:bCs/>
        </w:rPr>
        <w:t>/Training Plan</w:t>
      </w:r>
    </w:p>
    <w:p w14:paraId="1BF5ABF4" w14:textId="77777777" w:rsidR="00DB11D8" w:rsidRPr="00DD2D43" w:rsidRDefault="00DB11D8" w:rsidP="00F343ED">
      <w:pPr>
        <w:rPr>
          <w:rFonts w:ascii="Calibri" w:hAnsi="Calibri"/>
          <w:bCs/>
        </w:rPr>
      </w:pPr>
    </w:p>
    <w:p w14:paraId="3AD270C1" w14:textId="77777777" w:rsidR="00DB11D8" w:rsidRDefault="00DB11D8" w:rsidP="00DB11D8">
      <w:pPr>
        <w:pStyle w:val="Heading3"/>
        <w:spacing w:before="0" w:after="0"/>
        <w:rPr>
          <w:rFonts w:ascii="Calibri" w:hAnsi="Calibri" w:cs="Times New Roman"/>
          <w:b w:val="0"/>
          <w:bCs w:val="0"/>
          <w:sz w:val="24"/>
          <w:szCs w:val="24"/>
        </w:rPr>
      </w:pPr>
      <w:r w:rsidRPr="00DD2D43">
        <w:rPr>
          <w:rFonts w:ascii="Calibri" w:hAnsi="Calibri" w:cs="Times New Roman"/>
          <w:b w:val="0"/>
          <w:bCs w:val="0"/>
          <w:sz w:val="24"/>
          <w:szCs w:val="24"/>
        </w:rPr>
        <w:t xml:space="preserve">The Career Counselor working with the potential OJT Trainee is responsible to develop an appropriate and </w:t>
      </w:r>
      <w:r w:rsidRPr="00DD2D43">
        <w:rPr>
          <w:rFonts w:ascii="Calibri" w:hAnsi="Calibri" w:cs="Times New Roman"/>
          <w:b w:val="0"/>
          <w:bCs w:val="0"/>
          <w:sz w:val="24"/>
          <w:szCs w:val="24"/>
          <w:u w:val="single"/>
        </w:rPr>
        <w:t>complete</w:t>
      </w:r>
      <w:r w:rsidRPr="00DD2D43">
        <w:rPr>
          <w:rFonts w:ascii="Calibri" w:hAnsi="Calibri" w:cs="Times New Roman"/>
          <w:b w:val="0"/>
          <w:bCs w:val="0"/>
          <w:sz w:val="24"/>
          <w:szCs w:val="24"/>
        </w:rPr>
        <w:t xml:space="preserve"> Individual Employment</w:t>
      </w:r>
      <w:r w:rsidR="00780C42">
        <w:rPr>
          <w:rFonts w:ascii="Calibri" w:hAnsi="Calibri" w:cs="Times New Roman"/>
          <w:b w:val="0"/>
          <w:bCs w:val="0"/>
          <w:sz w:val="24"/>
          <w:szCs w:val="24"/>
        </w:rPr>
        <w:t>/Training</w:t>
      </w:r>
      <w:r w:rsidRPr="00DD2D43">
        <w:rPr>
          <w:rFonts w:ascii="Calibri" w:hAnsi="Calibri" w:cs="Times New Roman"/>
          <w:b w:val="0"/>
          <w:bCs w:val="0"/>
          <w:sz w:val="24"/>
          <w:szCs w:val="24"/>
        </w:rPr>
        <w:t xml:space="preserve"> Plan (IEP</w:t>
      </w:r>
      <w:r w:rsidR="00780C42">
        <w:rPr>
          <w:rFonts w:ascii="Calibri" w:hAnsi="Calibri" w:cs="Times New Roman"/>
          <w:b w:val="0"/>
          <w:bCs w:val="0"/>
          <w:sz w:val="24"/>
          <w:szCs w:val="24"/>
        </w:rPr>
        <w:t>/TP</w:t>
      </w:r>
      <w:r w:rsidRPr="00DD2D43">
        <w:rPr>
          <w:rFonts w:ascii="Calibri" w:hAnsi="Calibri" w:cs="Times New Roman"/>
          <w:b w:val="0"/>
          <w:bCs w:val="0"/>
          <w:sz w:val="24"/>
          <w:szCs w:val="24"/>
        </w:rPr>
        <w:t>)</w:t>
      </w:r>
      <w:r w:rsidRPr="00DD2D43">
        <w:rPr>
          <w:rFonts w:ascii="Calibri" w:hAnsi="Calibri"/>
          <w:sz w:val="24"/>
          <w:szCs w:val="24"/>
        </w:rPr>
        <w:t xml:space="preserve"> </w:t>
      </w:r>
      <w:r w:rsidRPr="00DD2D43">
        <w:rPr>
          <w:rFonts w:ascii="Calibri" w:hAnsi="Calibri" w:cs="Times New Roman"/>
          <w:b w:val="0"/>
          <w:sz w:val="24"/>
          <w:szCs w:val="24"/>
        </w:rPr>
        <w:t>for that individual</w:t>
      </w:r>
      <w:r w:rsidRPr="00DD2D43">
        <w:rPr>
          <w:rFonts w:ascii="Calibri" w:hAnsi="Calibri" w:cs="Times New Roman"/>
          <w:b w:val="0"/>
          <w:bCs w:val="0"/>
          <w:sz w:val="24"/>
          <w:szCs w:val="24"/>
        </w:rPr>
        <w:t>. The IEP</w:t>
      </w:r>
      <w:r w:rsidR="00780C42">
        <w:rPr>
          <w:rFonts w:ascii="Calibri" w:hAnsi="Calibri" w:cs="Times New Roman"/>
          <w:b w:val="0"/>
          <w:bCs w:val="0"/>
          <w:sz w:val="24"/>
          <w:szCs w:val="24"/>
        </w:rPr>
        <w:t>/TP</w:t>
      </w:r>
      <w:r w:rsidRPr="00DD2D43">
        <w:rPr>
          <w:rFonts w:ascii="Calibri" w:hAnsi="Calibri" w:cs="Times New Roman"/>
          <w:b w:val="0"/>
          <w:bCs w:val="0"/>
          <w:sz w:val="24"/>
          <w:szCs w:val="24"/>
        </w:rPr>
        <w:t xml:space="preserve"> serves as documentation of the training activity and also provides the individual with an understanding of the activities that they will progress through in order to eliminate barriers to long-term employment.  Both the Career Counselor and the individual sign the IEP</w:t>
      </w:r>
      <w:r w:rsidR="00780C42">
        <w:rPr>
          <w:rFonts w:ascii="Calibri" w:hAnsi="Calibri" w:cs="Times New Roman"/>
          <w:b w:val="0"/>
          <w:bCs w:val="0"/>
          <w:sz w:val="24"/>
          <w:szCs w:val="24"/>
        </w:rPr>
        <w:t>/TP</w:t>
      </w:r>
      <w:r w:rsidRPr="00DD2D43">
        <w:rPr>
          <w:rFonts w:ascii="Calibri" w:hAnsi="Calibri" w:cs="Times New Roman"/>
          <w:b w:val="0"/>
          <w:bCs w:val="0"/>
          <w:sz w:val="24"/>
          <w:szCs w:val="24"/>
        </w:rPr>
        <w:t xml:space="preserve"> once completed.  The IEP</w:t>
      </w:r>
      <w:r w:rsidR="00780C42">
        <w:rPr>
          <w:rFonts w:ascii="Calibri" w:hAnsi="Calibri" w:cs="Times New Roman"/>
          <w:b w:val="0"/>
          <w:bCs w:val="0"/>
          <w:sz w:val="24"/>
          <w:szCs w:val="24"/>
        </w:rPr>
        <w:t>/TP</w:t>
      </w:r>
      <w:r w:rsidRPr="00DD2D43">
        <w:rPr>
          <w:rFonts w:ascii="Calibri" w:hAnsi="Calibri" w:cs="Times New Roman"/>
          <w:b w:val="0"/>
          <w:bCs w:val="0"/>
          <w:sz w:val="24"/>
          <w:szCs w:val="24"/>
        </w:rPr>
        <w:t xml:space="preserve"> must be documented in OSOS as well as a hard copy in the individual’s file.  </w:t>
      </w:r>
    </w:p>
    <w:p w14:paraId="28CF3BB7" w14:textId="77777777" w:rsidR="00E046FB" w:rsidRDefault="00E046FB" w:rsidP="00E046FB"/>
    <w:p w14:paraId="7E46A048" w14:textId="77777777" w:rsidR="00E046FB" w:rsidRPr="00DD2D43" w:rsidRDefault="00E046FB" w:rsidP="00E046FB">
      <w:pPr>
        <w:pStyle w:val="Heading1"/>
        <w:autoSpaceDE/>
        <w:autoSpaceDN/>
        <w:adjustRightInd/>
        <w:rPr>
          <w:rFonts w:ascii="Calibri" w:hAnsi="Calibri"/>
          <w:b w:val="0"/>
          <w:szCs w:val="24"/>
          <w:u w:val="none"/>
        </w:rPr>
      </w:pPr>
      <w:r w:rsidRPr="00DD2D43">
        <w:rPr>
          <w:rFonts w:ascii="Calibri" w:hAnsi="Calibri"/>
          <w:b w:val="0"/>
          <w:szCs w:val="24"/>
          <w:u w:val="none"/>
        </w:rPr>
        <w:t>In instances where the OJT Trainee has a disability that requires training time in excess of that required of an individual without such a disability, the Career Counselor may determine that additional hours are justified</w:t>
      </w:r>
      <w:r>
        <w:rPr>
          <w:rFonts w:ascii="Calibri" w:hAnsi="Calibri"/>
          <w:b w:val="0"/>
          <w:szCs w:val="24"/>
          <w:u w:val="none"/>
        </w:rPr>
        <w:t>. The $15,000 cap may be exceeded but only at the discretion of the WDB Executive Director.</w:t>
      </w:r>
      <w:r w:rsidRPr="00DD2D43">
        <w:rPr>
          <w:rFonts w:ascii="Calibri" w:hAnsi="Calibri"/>
          <w:b w:val="0"/>
          <w:szCs w:val="24"/>
          <w:u w:val="none"/>
        </w:rPr>
        <w:t xml:space="preserve">  </w:t>
      </w:r>
    </w:p>
    <w:p w14:paraId="3132A091" w14:textId="77777777" w:rsidR="00E046FB" w:rsidRPr="00E046FB" w:rsidRDefault="00E046FB" w:rsidP="00E046FB"/>
    <w:p w14:paraId="363C7009" w14:textId="77777777" w:rsidR="00DB11D8" w:rsidRPr="00DD2D43" w:rsidRDefault="00DB11D8" w:rsidP="00F343ED">
      <w:pPr>
        <w:rPr>
          <w:rFonts w:ascii="Calibri" w:hAnsi="Calibri"/>
          <w:bCs/>
        </w:rPr>
      </w:pPr>
    </w:p>
    <w:p w14:paraId="67EC7556" w14:textId="77777777" w:rsidR="00DC22F1" w:rsidRPr="00DD2D43" w:rsidRDefault="00DC22F1" w:rsidP="00DC22F1">
      <w:pPr>
        <w:rPr>
          <w:rFonts w:ascii="Calibri" w:hAnsi="Calibri"/>
          <w:b/>
          <w:bCs/>
        </w:rPr>
      </w:pPr>
      <w:r w:rsidRPr="00DD2D43">
        <w:rPr>
          <w:rFonts w:ascii="Calibri" w:hAnsi="Calibri"/>
          <w:b/>
          <w:bCs/>
        </w:rPr>
        <w:t>X.  OJT CONTRACT AND PAYMENTS</w:t>
      </w:r>
    </w:p>
    <w:p w14:paraId="755E486B" w14:textId="2553CD62" w:rsidR="00DC22F1" w:rsidRPr="00DD2D43" w:rsidRDefault="001F42C9" w:rsidP="00DC22F1">
      <w:pPr>
        <w:rPr>
          <w:rFonts w:ascii="Calibri" w:hAnsi="Calibri"/>
        </w:rPr>
      </w:pPr>
      <w:r w:rsidRPr="00DD2D43">
        <w:rPr>
          <w:rFonts w:ascii="Calibri" w:hAnsi="Calibri"/>
        </w:rPr>
        <w:t>The Business Services Staff will negotiate the OJT contract with Emp</w:t>
      </w:r>
      <w:r w:rsidR="00C44B4D">
        <w:rPr>
          <w:rFonts w:ascii="Calibri" w:hAnsi="Calibri"/>
        </w:rPr>
        <w:t xml:space="preserve">loyer per the </w:t>
      </w:r>
      <w:r w:rsidR="00C44B4D" w:rsidRPr="00E55F8D">
        <w:rPr>
          <w:rFonts w:ascii="Calibri" w:hAnsi="Calibri"/>
        </w:rPr>
        <w:t>WDB Executive Director’s</w:t>
      </w:r>
      <w:r w:rsidRPr="00DD2D43">
        <w:rPr>
          <w:rFonts w:ascii="Calibri" w:hAnsi="Calibri"/>
        </w:rPr>
        <w:t xml:space="preserve"> recommendation and verif</w:t>
      </w:r>
      <w:r w:rsidR="00491F39">
        <w:rPr>
          <w:rFonts w:ascii="Calibri" w:hAnsi="Calibri"/>
        </w:rPr>
        <w:t>y</w:t>
      </w:r>
      <w:r w:rsidRPr="00DD2D43">
        <w:rPr>
          <w:rFonts w:ascii="Calibri" w:hAnsi="Calibri"/>
        </w:rPr>
        <w:t xml:space="preserve"> union concurrence if applicable.  </w:t>
      </w:r>
      <w:r w:rsidR="0050432C" w:rsidRPr="0050432C">
        <w:rPr>
          <w:rFonts w:ascii="Calibri" w:hAnsi="Calibri"/>
        </w:rPr>
        <w:t>A separate contract is required for each trainee unless all are hired on the same date, in the same job title, and at the same rate of pay</w:t>
      </w:r>
      <w:r w:rsidR="0050432C">
        <w:rPr>
          <w:rFonts w:ascii="Calibri" w:hAnsi="Calibri"/>
        </w:rPr>
        <w:t>.</w:t>
      </w:r>
      <w:r w:rsidR="008661CD">
        <w:rPr>
          <w:rFonts w:ascii="Calibri" w:hAnsi="Calibri"/>
        </w:rPr>
        <w:t xml:space="preserve"> </w:t>
      </w:r>
      <w:r w:rsidR="00C44B4D" w:rsidRPr="00E55F8D">
        <w:rPr>
          <w:rFonts w:ascii="Calibri" w:hAnsi="Calibri"/>
        </w:rPr>
        <w:t>Reimbursement will be at 75% of the wage rate for businesses with less than 250 employees</w:t>
      </w:r>
      <w:r w:rsidR="00A33951" w:rsidRPr="00E55F8D">
        <w:rPr>
          <w:rFonts w:ascii="Calibri" w:hAnsi="Calibri"/>
        </w:rPr>
        <w:t>, and</w:t>
      </w:r>
      <w:r w:rsidR="00C44B4D" w:rsidRPr="00E55F8D">
        <w:rPr>
          <w:rFonts w:ascii="Calibri" w:hAnsi="Calibri"/>
        </w:rPr>
        <w:t xml:space="preserve"> </w:t>
      </w:r>
      <w:r w:rsidR="008661CD" w:rsidRPr="00E55F8D">
        <w:rPr>
          <w:rFonts w:ascii="Calibri" w:hAnsi="Calibri"/>
        </w:rPr>
        <w:t>50</w:t>
      </w:r>
      <w:r w:rsidR="00A33951" w:rsidRPr="00E55F8D">
        <w:rPr>
          <w:rFonts w:ascii="Calibri" w:hAnsi="Calibri"/>
        </w:rPr>
        <w:t xml:space="preserve">% </w:t>
      </w:r>
      <w:r w:rsidR="00A33951">
        <w:rPr>
          <w:rFonts w:ascii="Calibri" w:hAnsi="Calibri"/>
          <w:color w:val="000000" w:themeColor="text1"/>
        </w:rPr>
        <w:t>of</w:t>
      </w:r>
      <w:r w:rsidR="008661CD" w:rsidRPr="00A33951">
        <w:rPr>
          <w:rFonts w:ascii="Calibri" w:hAnsi="Calibri"/>
          <w:color w:val="000000" w:themeColor="text1"/>
        </w:rPr>
        <w:t xml:space="preserve"> the </w:t>
      </w:r>
      <w:r w:rsidR="00C44B4D">
        <w:rPr>
          <w:rFonts w:ascii="Calibri" w:hAnsi="Calibri"/>
          <w:color w:val="000000" w:themeColor="text1"/>
        </w:rPr>
        <w:t xml:space="preserve">wage </w:t>
      </w:r>
      <w:r w:rsidR="00A33951">
        <w:rPr>
          <w:rFonts w:ascii="Calibri" w:hAnsi="Calibri"/>
          <w:color w:val="000000" w:themeColor="text1"/>
        </w:rPr>
        <w:t xml:space="preserve">rate </w:t>
      </w:r>
      <w:r w:rsidR="00A33951" w:rsidRPr="00A33951">
        <w:rPr>
          <w:rFonts w:ascii="Calibri" w:hAnsi="Calibri"/>
          <w:color w:val="000000" w:themeColor="text1"/>
        </w:rPr>
        <w:t>for</w:t>
      </w:r>
      <w:r w:rsidR="00491F39">
        <w:rPr>
          <w:rFonts w:ascii="Calibri" w:hAnsi="Calibri"/>
          <w:color w:val="000000" w:themeColor="text1"/>
        </w:rPr>
        <w:t xml:space="preserve"> employers with more than 250 employees, for</w:t>
      </w:r>
      <w:r w:rsidR="008661CD" w:rsidRPr="00A33951">
        <w:rPr>
          <w:rFonts w:ascii="Calibri" w:hAnsi="Calibri"/>
          <w:color w:val="000000" w:themeColor="text1"/>
        </w:rPr>
        <w:t xml:space="preserve"> the extraordinary cost of providing the training and supervision related to the training.</w:t>
      </w:r>
      <w:r w:rsidR="0050432C" w:rsidRPr="00A33951">
        <w:rPr>
          <w:rFonts w:ascii="Calibri" w:hAnsi="Calibri"/>
          <w:color w:val="000000" w:themeColor="text1"/>
        </w:rPr>
        <w:t xml:space="preserve"> </w:t>
      </w:r>
      <w:r w:rsidR="0050432C" w:rsidRPr="00707E9F">
        <w:rPr>
          <w:rFonts w:ascii="Calibri" w:hAnsi="Calibri"/>
          <w:color w:val="FF0000"/>
        </w:rPr>
        <w:t xml:space="preserve"> </w:t>
      </w:r>
      <w:r w:rsidR="00406A43">
        <w:rPr>
          <w:rFonts w:ascii="Calibri" w:hAnsi="Calibri"/>
        </w:rPr>
        <w:t xml:space="preserve">Each contract is limited </w:t>
      </w:r>
      <w:r w:rsidR="00C44B4D">
        <w:rPr>
          <w:rFonts w:ascii="Calibri" w:hAnsi="Calibri"/>
        </w:rPr>
        <w:t>to a maximum reimbursement of $15</w:t>
      </w:r>
      <w:r w:rsidR="00406A43">
        <w:rPr>
          <w:rFonts w:ascii="Calibri" w:hAnsi="Calibri"/>
        </w:rPr>
        <w:t>,000 per trainee</w:t>
      </w:r>
      <w:r w:rsidR="000453EB">
        <w:rPr>
          <w:rFonts w:ascii="Calibri" w:hAnsi="Calibri"/>
        </w:rPr>
        <w:t xml:space="preserve"> for gross wages only</w:t>
      </w:r>
      <w:r w:rsidR="005725DB">
        <w:rPr>
          <w:rFonts w:ascii="Calibri" w:hAnsi="Calibri"/>
        </w:rPr>
        <w:t xml:space="preserve"> unless otherwise stated</w:t>
      </w:r>
      <w:r w:rsidR="000453EB">
        <w:rPr>
          <w:rFonts w:ascii="Calibri" w:hAnsi="Calibri"/>
        </w:rPr>
        <w:t>.</w:t>
      </w:r>
      <w:r w:rsidR="00C44B4D">
        <w:rPr>
          <w:rFonts w:ascii="Calibri" w:hAnsi="Calibri"/>
        </w:rPr>
        <w:t xml:space="preserve"> This maximum reimbursement is for all new hire and incumbent worker OJTs. </w:t>
      </w:r>
      <w:r w:rsidR="000453EB">
        <w:rPr>
          <w:rFonts w:ascii="Calibri" w:hAnsi="Calibri"/>
        </w:rPr>
        <w:t xml:space="preserve"> </w:t>
      </w:r>
      <w:r w:rsidR="00406A43">
        <w:rPr>
          <w:rFonts w:ascii="Calibri" w:hAnsi="Calibri"/>
        </w:rPr>
        <w:t xml:space="preserve"> </w:t>
      </w:r>
      <w:r w:rsidR="00DC22F1" w:rsidRPr="00DD2D43">
        <w:rPr>
          <w:rFonts w:ascii="Calibri" w:hAnsi="Calibri"/>
        </w:rPr>
        <w:t>The OJT contract</w:t>
      </w:r>
      <w:r w:rsidR="0050432C">
        <w:rPr>
          <w:rFonts w:ascii="Calibri" w:hAnsi="Calibri"/>
        </w:rPr>
        <w:t>(s)</w:t>
      </w:r>
      <w:r w:rsidR="00DC22F1" w:rsidRPr="00DD2D43">
        <w:rPr>
          <w:rFonts w:ascii="Calibri" w:hAnsi="Calibri"/>
        </w:rPr>
        <w:t xml:space="preserve"> must be fully-execu</w:t>
      </w:r>
      <w:r w:rsidR="00C44B4D">
        <w:rPr>
          <w:rFonts w:ascii="Calibri" w:hAnsi="Calibri"/>
        </w:rPr>
        <w:t xml:space="preserve">ted by both the </w:t>
      </w:r>
      <w:r w:rsidR="00C44B4D" w:rsidRPr="00E55F8D">
        <w:rPr>
          <w:rFonts w:ascii="Calibri" w:hAnsi="Calibri"/>
        </w:rPr>
        <w:t>WDB Executive Director</w:t>
      </w:r>
      <w:r w:rsidR="00DC22F1" w:rsidRPr="00E55F8D">
        <w:rPr>
          <w:rFonts w:ascii="Calibri" w:hAnsi="Calibri"/>
        </w:rPr>
        <w:t xml:space="preserve"> a</w:t>
      </w:r>
      <w:r w:rsidR="00DC22F1" w:rsidRPr="00DD2D43">
        <w:rPr>
          <w:rFonts w:ascii="Calibri" w:hAnsi="Calibri"/>
        </w:rPr>
        <w:t xml:space="preserve">nd the Employer at least </w:t>
      </w:r>
      <w:r w:rsidRPr="00DD2D43">
        <w:rPr>
          <w:rFonts w:ascii="Calibri" w:hAnsi="Calibri"/>
          <w:b/>
          <w:i/>
          <w:u w:val="single"/>
        </w:rPr>
        <w:t>one</w:t>
      </w:r>
      <w:r w:rsidR="00DC22F1" w:rsidRPr="00DD2D43">
        <w:rPr>
          <w:rFonts w:ascii="Calibri" w:hAnsi="Calibri"/>
          <w:b/>
          <w:i/>
          <w:u w:val="single"/>
        </w:rPr>
        <w:t xml:space="preserve"> day before</w:t>
      </w:r>
      <w:r w:rsidR="00DC22F1" w:rsidRPr="00DD2D43">
        <w:rPr>
          <w:rFonts w:ascii="Calibri" w:hAnsi="Calibri"/>
        </w:rPr>
        <w:t xml:space="preserve"> the trainee begin</w:t>
      </w:r>
      <w:r w:rsidRPr="00DD2D43">
        <w:rPr>
          <w:rFonts w:ascii="Calibri" w:hAnsi="Calibri"/>
        </w:rPr>
        <w:t>s</w:t>
      </w:r>
      <w:r w:rsidR="00DC22F1" w:rsidRPr="00DD2D43">
        <w:rPr>
          <w:rFonts w:ascii="Calibri" w:hAnsi="Calibri"/>
        </w:rPr>
        <w:t xml:space="preserve"> employment.  At least two original copies are </w:t>
      </w:r>
      <w:r w:rsidR="00C44B4D">
        <w:rPr>
          <w:rFonts w:ascii="Calibri" w:hAnsi="Calibri"/>
        </w:rPr>
        <w:t>to be signed by both the</w:t>
      </w:r>
      <w:r w:rsidR="00491F39">
        <w:rPr>
          <w:rFonts w:ascii="Calibri" w:hAnsi="Calibri"/>
        </w:rPr>
        <w:t xml:space="preserve"> WDB</w:t>
      </w:r>
      <w:r w:rsidR="00C44B4D">
        <w:rPr>
          <w:rFonts w:ascii="Calibri" w:hAnsi="Calibri"/>
        </w:rPr>
        <w:t xml:space="preserve"> </w:t>
      </w:r>
      <w:r w:rsidR="00C44B4D" w:rsidRPr="00E55F8D">
        <w:rPr>
          <w:rFonts w:ascii="Calibri" w:hAnsi="Calibri"/>
        </w:rPr>
        <w:t>Executive Director</w:t>
      </w:r>
      <w:r w:rsidR="00DC22F1" w:rsidRPr="00E55F8D">
        <w:rPr>
          <w:rFonts w:ascii="Calibri" w:hAnsi="Calibri"/>
        </w:rPr>
        <w:t xml:space="preserve"> </w:t>
      </w:r>
      <w:r w:rsidR="00DC22F1" w:rsidRPr="00DD2D43">
        <w:rPr>
          <w:rFonts w:ascii="Calibri" w:hAnsi="Calibri"/>
        </w:rPr>
        <w:t xml:space="preserve">and the </w:t>
      </w:r>
      <w:r w:rsidR="00C44B4D">
        <w:rPr>
          <w:rFonts w:ascii="Calibri" w:hAnsi="Calibri"/>
        </w:rPr>
        <w:t>business</w:t>
      </w:r>
      <w:r w:rsidR="00DC22F1" w:rsidRPr="00DD2D43">
        <w:rPr>
          <w:rFonts w:ascii="Calibri" w:hAnsi="Calibri"/>
        </w:rPr>
        <w:t>.</w:t>
      </w:r>
    </w:p>
    <w:p w14:paraId="3D0D2B74" w14:textId="77777777" w:rsidR="00613D67" w:rsidRPr="00DD2D43" w:rsidRDefault="00613D67" w:rsidP="00613D67">
      <w:pPr>
        <w:pStyle w:val="Heading1"/>
        <w:autoSpaceDE/>
        <w:autoSpaceDN/>
        <w:adjustRightInd/>
        <w:rPr>
          <w:rFonts w:ascii="Calibri" w:hAnsi="Calibri"/>
          <w:b w:val="0"/>
          <w:bCs w:val="0"/>
          <w:szCs w:val="24"/>
          <w:u w:val="none"/>
        </w:rPr>
      </w:pPr>
    </w:p>
    <w:p w14:paraId="3D48E146" w14:textId="77777777" w:rsidR="00613D67" w:rsidRPr="00DD2D43" w:rsidRDefault="00C44B4D" w:rsidP="00613D67">
      <w:pPr>
        <w:pStyle w:val="Heading1"/>
        <w:autoSpaceDE/>
        <w:autoSpaceDN/>
        <w:adjustRightInd/>
        <w:rPr>
          <w:rFonts w:ascii="Calibri" w:hAnsi="Calibri"/>
          <w:b w:val="0"/>
          <w:bCs w:val="0"/>
          <w:szCs w:val="24"/>
          <w:u w:val="none"/>
        </w:rPr>
      </w:pPr>
      <w:r w:rsidRPr="00E55F8D">
        <w:rPr>
          <w:rFonts w:ascii="Calibri" w:hAnsi="Calibri"/>
          <w:b w:val="0"/>
          <w:szCs w:val="24"/>
          <w:u w:val="none"/>
        </w:rPr>
        <w:t>Businesses</w:t>
      </w:r>
      <w:r>
        <w:rPr>
          <w:rFonts w:ascii="Calibri" w:hAnsi="Calibri"/>
          <w:b w:val="0"/>
          <w:szCs w:val="24"/>
          <w:u w:val="none"/>
        </w:rPr>
        <w:t xml:space="preserve"> w</w:t>
      </w:r>
      <w:r w:rsidR="00613D67" w:rsidRPr="00DD2D43">
        <w:rPr>
          <w:rFonts w:ascii="Calibri" w:hAnsi="Calibri"/>
          <w:b w:val="0"/>
          <w:szCs w:val="24"/>
          <w:u w:val="none"/>
        </w:rPr>
        <w:t xml:space="preserve">ill be provided vouchers to submit for the trainee’s wage reimbursement.  The employer must submit vouchers </w:t>
      </w:r>
      <w:r w:rsidR="00F35F7F" w:rsidRPr="00DD2D43">
        <w:rPr>
          <w:rFonts w:ascii="Calibri" w:hAnsi="Calibri"/>
          <w:b w:val="0"/>
          <w:szCs w:val="24"/>
          <w:u w:val="none"/>
        </w:rPr>
        <w:t>for the previous month’s wages by the 10</w:t>
      </w:r>
      <w:r w:rsidR="00F35F7F" w:rsidRPr="00DD2D43">
        <w:rPr>
          <w:rFonts w:ascii="Calibri" w:hAnsi="Calibri"/>
          <w:b w:val="0"/>
          <w:szCs w:val="24"/>
          <w:u w:val="none"/>
          <w:vertAlign w:val="superscript"/>
        </w:rPr>
        <w:t>th</w:t>
      </w:r>
      <w:r w:rsidR="00F35F7F" w:rsidRPr="00DD2D43">
        <w:rPr>
          <w:rFonts w:ascii="Calibri" w:hAnsi="Calibri"/>
          <w:b w:val="0"/>
          <w:szCs w:val="24"/>
          <w:u w:val="none"/>
        </w:rPr>
        <w:t xml:space="preserve"> of the following month</w:t>
      </w:r>
      <w:r w:rsidR="0086137B">
        <w:rPr>
          <w:rFonts w:ascii="Calibri" w:hAnsi="Calibri"/>
          <w:b w:val="0"/>
          <w:szCs w:val="24"/>
          <w:u w:val="none"/>
        </w:rPr>
        <w:t xml:space="preserve"> </w:t>
      </w:r>
      <w:r w:rsidR="0086137B" w:rsidRPr="00E55F8D">
        <w:rPr>
          <w:rFonts w:ascii="Calibri" w:hAnsi="Calibri"/>
          <w:b w:val="0"/>
          <w:szCs w:val="24"/>
          <w:u w:val="none"/>
        </w:rPr>
        <w:t>including copies of timesheets</w:t>
      </w:r>
      <w:r w:rsidR="0028792B" w:rsidRPr="00E55F8D">
        <w:rPr>
          <w:rFonts w:ascii="Calibri" w:hAnsi="Calibri"/>
          <w:b w:val="0"/>
          <w:szCs w:val="24"/>
          <w:u w:val="none"/>
        </w:rPr>
        <w:t xml:space="preserve"> signed by both the employee and the employer</w:t>
      </w:r>
      <w:r w:rsidR="0086137B" w:rsidRPr="00E55F8D">
        <w:rPr>
          <w:rFonts w:ascii="Calibri" w:hAnsi="Calibri"/>
          <w:b w:val="0"/>
          <w:szCs w:val="24"/>
          <w:u w:val="none"/>
        </w:rPr>
        <w:t xml:space="preserve"> and payroll records for each period being claimed</w:t>
      </w:r>
      <w:r w:rsidR="00613D67" w:rsidRPr="00DD2D43">
        <w:rPr>
          <w:rFonts w:ascii="Calibri" w:hAnsi="Calibri"/>
          <w:b w:val="0"/>
          <w:szCs w:val="24"/>
          <w:u w:val="none"/>
        </w:rPr>
        <w:t xml:space="preserve">.  </w:t>
      </w:r>
      <w:r w:rsidR="00613D67" w:rsidRPr="00DD2D43">
        <w:rPr>
          <w:rFonts w:ascii="Calibri" w:hAnsi="Calibri"/>
          <w:b w:val="0"/>
          <w:bCs w:val="0"/>
          <w:szCs w:val="24"/>
          <w:u w:val="none"/>
        </w:rPr>
        <w:t xml:space="preserve">Under no circumstances shall the amount of OJT reimbursement exceed </w:t>
      </w:r>
      <w:r w:rsidR="00F35F7F" w:rsidRPr="00DD2D43">
        <w:rPr>
          <w:rFonts w:ascii="Calibri" w:hAnsi="Calibri"/>
          <w:b w:val="0"/>
          <w:bCs w:val="0"/>
          <w:szCs w:val="24"/>
          <w:u w:val="none"/>
        </w:rPr>
        <w:t>the contract amount</w:t>
      </w:r>
      <w:r w:rsidR="00982A7A" w:rsidRPr="00DD2D43">
        <w:rPr>
          <w:rFonts w:ascii="Calibri" w:hAnsi="Calibri"/>
          <w:b w:val="0"/>
          <w:bCs w:val="0"/>
          <w:szCs w:val="24"/>
          <w:u w:val="none"/>
        </w:rPr>
        <w:t>.  U</w:t>
      </w:r>
      <w:r w:rsidR="00613D67" w:rsidRPr="00DD2D43">
        <w:rPr>
          <w:rFonts w:ascii="Calibri" w:hAnsi="Calibri"/>
          <w:b w:val="0"/>
          <w:bCs w:val="0"/>
          <w:szCs w:val="24"/>
          <w:u w:val="none"/>
        </w:rPr>
        <w:t>navoidable and/or authorized absences including holidays, vacations, illness, and temporary plant shutdowns</w:t>
      </w:r>
      <w:r w:rsidR="00982A7A" w:rsidRPr="00DD2D43">
        <w:rPr>
          <w:rFonts w:ascii="Calibri" w:hAnsi="Calibri"/>
          <w:b w:val="0"/>
          <w:bCs w:val="0"/>
          <w:szCs w:val="24"/>
          <w:u w:val="none"/>
        </w:rPr>
        <w:t xml:space="preserve"> will not be reimbursed.</w:t>
      </w:r>
    </w:p>
    <w:p w14:paraId="2FF715FE" w14:textId="77777777" w:rsidR="00613D67" w:rsidRPr="00DD2D43" w:rsidRDefault="00613D67" w:rsidP="00613D67">
      <w:pPr>
        <w:rPr>
          <w:rFonts w:ascii="Calibri" w:hAnsi="Calibri"/>
        </w:rPr>
      </w:pPr>
    </w:p>
    <w:p w14:paraId="351389C4" w14:textId="77777777" w:rsidR="00613D67" w:rsidRPr="00DD2D43" w:rsidRDefault="00613D67" w:rsidP="00613D67">
      <w:pPr>
        <w:pStyle w:val="Heading1"/>
        <w:autoSpaceDE/>
        <w:autoSpaceDN/>
        <w:adjustRightInd/>
        <w:rPr>
          <w:rFonts w:ascii="Calibri" w:hAnsi="Calibri"/>
          <w:b w:val="0"/>
          <w:bCs w:val="0"/>
          <w:szCs w:val="24"/>
          <w:u w:val="none"/>
        </w:rPr>
      </w:pPr>
      <w:r w:rsidRPr="00DD2D43">
        <w:rPr>
          <w:rFonts w:ascii="Calibri" w:hAnsi="Calibri"/>
          <w:b w:val="0"/>
          <w:bCs w:val="0"/>
          <w:szCs w:val="24"/>
          <w:u w:val="none"/>
        </w:rPr>
        <w:t>Employers will also not be reimbursed wages beyond 40 hours per week.  A waiver may be considered for employers whose standard workweek exceeds 40 hours (e.g. 12-hour shifts, split weeks, etc.).  Reimbursement for more than 40 hours, when approved, will be at the regular contract rate without any adjustment for the overtime rate.</w:t>
      </w:r>
    </w:p>
    <w:p w14:paraId="4998EB89" w14:textId="77777777" w:rsidR="00DC22F1" w:rsidRPr="00DD2D43" w:rsidRDefault="00DC22F1" w:rsidP="00DC22F1">
      <w:pPr>
        <w:tabs>
          <w:tab w:val="left" w:pos="450"/>
          <w:tab w:val="left" w:pos="810"/>
        </w:tabs>
        <w:rPr>
          <w:rFonts w:ascii="Calibri" w:hAnsi="Calibri"/>
        </w:rPr>
      </w:pPr>
    </w:p>
    <w:p w14:paraId="0A90BD9D" w14:textId="47E5571E" w:rsidR="00074772" w:rsidRPr="00DD2D43" w:rsidRDefault="00EC4370" w:rsidP="00EC4370">
      <w:pPr>
        <w:rPr>
          <w:rFonts w:ascii="Calibri" w:hAnsi="Calibri"/>
        </w:rPr>
      </w:pPr>
      <w:r w:rsidRPr="00DD2D43">
        <w:rPr>
          <w:rFonts w:ascii="Calibri" w:hAnsi="Calibri"/>
        </w:rPr>
        <w:t xml:space="preserve">Final claims for reimbursement must be received within </w:t>
      </w:r>
      <w:r w:rsidR="00982A7A" w:rsidRPr="00DD2D43">
        <w:rPr>
          <w:rFonts w:ascii="Calibri" w:hAnsi="Calibri"/>
        </w:rPr>
        <w:t>1</w:t>
      </w:r>
      <w:r w:rsidRPr="00DD2D43">
        <w:rPr>
          <w:rFonts w:ascii="Calibri" w:hAnsi="Calibri"/>
        </w:rPr>
        <w:t>0 days of the end of the contract.  Upon completion of contract, the One</w:t>
      </w:r>
      <w:r w:rsidR="00491F39">
        <w:rPr>
          <w:rFonts w:ascii="Calibri" w:hAnsi="Calibri"/>
        </w:rPr>
        <w:t>-</w:t>
      </w:r>
      <w:r w:rsidR="00491F39" w:rsidRPr="00DD2D43">
        <w:rPr>
          <w:rFonts w:ascii="Calibri" w:hAnsi="Calibri"/>
        </w:rPr>
        <w:t>Stop</w:t>
      </w:r>
      <w:r w:rsidR="00491F39">
        <w:rPr>
          <w:rFonts w:ascii="Calibri" w:hAnsi="Calibri"/>
        </w:rPr>
        <w:t xml:space="preserve"> Career Center </w:t>
      </w:r>
      <w:r w:rsidRPr="00DD2D43">
        <w:rPr>
          <w:rFonts w:ascii="Calibri" w:hAnsi="Calibri"/>
        </w:rPr>
        <w:t xml:space="preserve">shall issue a Closeout Settlement Form to the Employer to verify that all payments have been received and no further claims can be made against the contract. </w:t>
      </w:r>
      <w:r w:rsidR="00DC22F1" w:rsidRPr="00DD2D43">
        <w:rPr>
          <w:rFonts w:ascii="Calibri" w:hAnsi="Calibri"/>
        </w:rPr>
        <w:t xml:space="preserve"> </w:t>
      </w:r>
    </w:p>
    <w:p w14:paraId="6DC6F784" w14:textId="77777777" w:rsidR="00DC22F1" w:rsidRDefault="00DC22F1" w:rsidP="00DC22F1">
      <w:pPr>
        <w:tabs>
          <w:tab w:val="left" w:pos="450"/>
          <w:tab w:val="left" w:pos="810"/>
        </w:tabs>
        <w:rPr>
          <w:rFonts w:ascii="Calibri" w:hAnsi="Calibri"/>
        </w:rPr>
      </w:pPr>
    </w:p>
    <w:p w14:paraId="051267BC" w14:textId="77777777" w:rsidR="00DC22F1" w:rsidRPr="00DD2D43" w:rsidRDefault="00DC22F1" w:rsidP="00DC22F1">
      <w:pPr>
        <w:rPr>
          <w:rFonts w:ascii="Calibri" w:hAnsi="Calibri"/>
          <w:b/>
        </w:rPr>
      </w:pPr>
      <w:r w:rsidRPr="00DD2D43">
        <w:rPr>
          <w:rFonts w:ascii="Calibri" w:hAnsi="Calibri"/>
          <w:b/>
        </w:rPr>
        <w:t>X</w:t>
      </w:r>
      <w:r w:rsidR="00780C42">
        <w:rPr>
          <w:rFonts w:ascii="Calibri" w:hAnsi="Calibri"/>
          <w:b/>
        </w:rPr>
        <w:t>I</w:t>
      </w:r>
      <w:r w:rsidRPr="00DD2D43">
        <w:rPr>
          <w:rFonts w:ascii="Calibri" w:hAnsi="Calibri"/>
          <w:b/>
        </w:rPr>
        <w:t>.  MONITORING</w:t>
      </w:r>
    </w:p>
    <w:p w14:paraId="2E22569D" w14:textId="21AFA8F6" w:rsidR="00DC22F1" w:rsidRPr="000D739F" w:rsidRDefault="00E856B2" w:rsidP="00DC22F1">
      <w:pPr>
        <w:rPr>
          <w:rFonts w:ascii="Calibri" w:hAnsi="Calibri"/>
        </w:rPr>
      </w:pPr>
      <w:r w:rsidRPr="00DD2D43">
        <w:rPr>
          <w:rFonts w:ascii="Calibri" w:hAnsi="Calibri"/>
        </w:rPr>
        <w:t>On-</w:t>
      </w:r>
      <w:r w:rsidR="00DC22F1" w:rsidRPr="00DD2D43">
        <w:rPr>
          <w:rFonts w:ascii="Calibri" w:hAnsi="Calibri"/>
        </w:rPr>
        <w:t>site or phone service visits are to be done by the Business Services Staff originating the contract or other designee of</w:t>
      </w:r>
      <w:r w:rsidR="009B6777">
        <w:rPr>
          <w:rFonts w:ascii="Calibri" w:hAnsi="Calibri"/>
        </w:rPr>
        <w:t xml:space="preserve"> the </w:t>
      </w:r>
      <w:r w:rsidR="009B6777" w:rsidRPr="00E55F8D">
        <w:rPr>
          <w:rFonts w:ascii="Calibri" w:hAnsi="Calibri"/>
        </w:rPr>
        <w:t>WDB Executive Director</w:t>
      </w:r>
      <w:r w:rsidR="00DC22F1" w:rsidRPr="00DD2D43">
        <w:rPr>
          <w:rFonts w:ascii="Calibri" w:hAnsi="Calibri"/>
        </w:rPr>
        <w:t xml:space="preserve">.  </w:t>
      </w:r>
      <w:r w:rsidRPr="00DD2D43">
        <w:rPr>
          <w:rFonts w:ascii="Calibri" w:hAnsi="Calibri"/>
        </w:rPr>
        <w:t>An i</w:t>
      </w:r>
      <w:r w:rsidR="00DC22F1" w:rsidRPr="00DD2D43">
        <w:rPr>
          <w:rFonts w:ascii="Calibri" w:hAnsi="Calibri"/>
        </w:rPr>
        <w:t xml:space="preserve">nitial </w:t>
      </w:r>
      <w:r w:rsidRPr="00DD2D43">
        <w:rPr>
          <w:rFonts w:ascii="Calibri" w:hAnsi="Calibri"/>
        </w:rPr>
        <w:t xml:space="preserve">on-site </w:t>
      </w:r>
      <w:r w:rsidR="00DC22F1" w:rsidRPr="00DD2D43">
        <w:rPr>
          <w:rFonts w:ascii="Calibri" w:hAnsi="Calibri"/>
        </w:rPr>
        <w:t>service visit is to be conducted</w:t>
      </w:r>
      <w:r w:rsidR="001E3AF3">
        <w:rPr>
          <w:rFonts w:ascii="Calibri" w:hAnsi="Calibri"/>
        </w:rPr>
        <w:t xml:space="preserve"> </w:t>
      </w:r>
      <w:r w:rsidR="00E72213">
        <w:rPr>
          <w:rFonts w:ascii="Calibri" w:hAnsi="Calibri"/>
        </w:rPr>
        <w:t>prior to the start of the OJT</w:t>
      </w:r>
      <w:r w:rsidR="00DC22F1" w:rsidRPr="00DD2D43">
        <w:rPr>
          <w:rFonts w:ascii="Calibri" w:hAnsi="Calibri"/>
        </w:rPr>
        <w:t xml:space="preserve">.  </w:t>
      </w:r>
      <w:r w:rsidR="00E72213">
        <w:rPr>
          <w:rFonts w:ascii="Calibri" w:hAnsi="Calibri"/>
        </w:rPr>
        <w:t xml:space="preserve">Additionally, a mandatory on-site visit will be conducted ideally around the mid-point of the contract.  </w:t>
      </w:r>
      <w:r w:rsidR="00DC22F1" w:rsidRPr="00DD2D43">
        <w:rPr>
          <w:rFonts w:ascii="Calibri" w:hAnsi="Calibri"/>
        </w:rPr>
        <w:t>Any additional phone or on</w:t>
      </w:r>
      <w:r w:rsidR="00E72213">
        <w:rPr>
          <w:rFonts w:ascii="Calibri" w:hAnsi="Calibri"/>
        </w:rPr>
        <w:t>-</w:t>
      </w:r>
      <w:r w:rsidR="00DC22F1" w:rsidRPr="00DD2D43">
        <w:rPr>
          <w:rFonts w:ascii="Calibri" w:hAnsi="Calibri"/>
        </w:rPr>
        <w:t xml:space="preserve">site visits shall be determined by the </w:t>
      </w:r>
      <w:r w:rsidRPr="00DD2D43">
        <w:rPr>
          <w:rFonts w:ascii="Calibri" w:hAnsi="Calibri"/>
        </w:rPr>
        <w:t>Business Services Staff</w:t>
      </w:r>
      <w:r w:rsidR="001F2D2D" w:rsidRPr="00DD2D43">
        <w:rPr>
          <w:rFonts w:ascii="Calibri" w:hAnsi="Calibri"/>
        </w:rPr>
        <w:t xml:space="preserve"> taking into consideration the length of the training </w:t>
      </w:r>
      <w:r w:rsidR="001F2D2D" w:rsidRPr="000D739F">
        <w:rPr>
          <w:rFonts w:ascii="Calibri" w:hAnsi="Calibri"/>
        </w:rPr>
        <w:t>period and any employer and/or trainee concerns</w:t>
      </w:r>
      <w:r w:rsidR="00DC22F1" w:rsidRPr="000D739F">
        <w:rPr>
          <w:rFonts w:ascii="Calibri" w:hAnsi="Calibri"/>
        </w:rPr>
        <w:t>.</w:t>
      </w:r>
    </w:p>
    <w:p w14:paraId="76618B2A" w14:textId="77777777" w:rsidR="00074772" w:rsidRPr="000D739F" w:rsidRDefault="00074772" w:rsidP="00F343ED">
      <w:pPr>
        <w:rPr>
          <w:rFonts w:ascii="Calibri" w:hAnsi="Calibri"/>
        </w:rPr>
      </w:pPr>
    </w:p>
    <w:p w14:paraId="1724CB10" w14:textId="77777777" w:rsidR="008F350E" w:rsidRDefault="00E856B2" w:rsidP="000D739F">
      <w:pPr>
        <w:rPr>
          <w:rFonts w:ascii="Calibri" w:hAnsi="Calibri"/>
        </w:rPr>
      </w:pPr>
      <w:r w:rsidRPr="000D739F">
        <w:rPr>
          <w:rFonts w:ascii="Calibri" w:hAnsi="Calibri"/>
        </w:rPr>
        <w:t>In addition to general oversight, which includes periodic on</w:t>
      </w:r>
      <w:r w:rsidR="00E72213">
        <w:rPr>
          <w:rFonts w:ascii="Calibri" w:hAnsi="Calibri"/>
        </w:rPr>
        <w:t>-</w:t>
      </w:r>
      <w:r w:rsidRPr="000D739F">
        <w:rPr>
          <w:rFonts w:ascii="Calibri" w:hAnsi="Calibri"/>
        </w:rPr>
        <w:t xml:space="preserve">site service visits or phone calls to Employers, the </w:t>
      </w:r>
      <w:r w:rsidR="00FF6E8C">
        <w:rPr>
          <w:rFonts w:ascii="Calibri" w:hAnsi="Calibri"/>
        </w:rPr>
        <w:t>WDB</w:t>
      </w:r>
      <w:r w:rsidRPr="000D739F">
        <w:rPr>
          <w:rFonts w:ascii="Calibri" w:hAnsi="Calibri"/>
        </w:rPr>
        <w:t xml:space="preserve"> may also conduct on</w:t>
      </w:r>
      <w:r w:rsidR="00E72213">
        <w:rPr>
          <w:rFonts w:ascii="Calibri" w:hAnsi="Calibri"/>
        </w:rPr>
        <w:t>-</w:t>
      </w:r>
      <w:r w:rsidRPr="000D739F">
        <w:rPr>
          <w:rFonts w:ascii="Calibri" w:hAnsi="Calibri"/>
        </w:rPr>
        <w:t>site compliance reviews of the OJT contracts.</w:t>
      </w:r>
    </w:p>
    <w:p w14:paraId="798EE193" w14:textId="77777777" w:rsidR="008F350E" w:rsidRPr="008F350E" w:rsidRDefault="008F350E" w:rsidP="008F350E">
      <w:pPr>
        <w:rPr>
          <w:rFonts w:ascii="Calibri" w:hAnsi="Calibri"/>
        </w:rPr>
      </w:pPr>
    </w:p>
    <w:p w14:paraId="7970D084" w14:textId="77777777" w:rsidR="008F350E" w:rsidRDefault="008F350E" w:rsidP="008F350E">
      <w:pPr>
        <w:rPr>
          <w:rFonts w:ascii="Calibri" w:hAnsi="Calibri"/>
        </w:rPr>
      </w:pPr>
    </w:p>
    <w:p w14:paraId="77FC4B90" w14:textId="77777777" w:rsidR="003E11A2" w:rsidRDefault="008F350E" w:rsidP="008F350E">
      <w:pPr>
        <w:rPr>
          <w:rFonts w:ascii="Calibri" w:hAnsi="Calibri"/>
          <w:b/>
        </w:rPr>
      </w:pPr>
      <w:r>
        <w:rPr>
          <w:rFonts w:ascii="Calibri" w:hAnsi="Calibri"/>
          <w:b/>
        </w:rPr>
        <w:t xml:space="preserve">XII. </w:t>
      </w:r>
      <w:r w:rsidRPr="008F350E">
        <w:rPr>
          <w:rFonts w:ascii="Calibri" w:hAnsi="Calibri"/>
          <w:b/>
        </w:rPr>
        <w:t>DATA ENTRY/DEV REQUIMENTS</w:t>
      </w:r>
    </w:p>
    <w:p w14:paraId="24EBDE02" w14:textId="77777777" w:rsidR="003E11A2" w:rsidRDefault="003E11A2" w:rsidP="003E11A2">
      <w:pPr>
        <w:rPr>
          <w:rFonts w:ascii="Calibri" w:hAnsi="Calibri"/>
        </w:rPr>
      </w:pPr>
    </w:p>
    <w:p w14:paraId="07B0AE99" w14:textId="3F3B28C1" w:rsidR="003E11A2" w:rsidRPr="00E55F8D" w:rsidRDefault="003E11A2" w:rsidP="003E11A2">
      <w:pPr>
        <w:rPr>
          <w:rFonts w:ascii="Calibri" w:hAnsi="Calibri"/>
        </w:rPr>
      </w:pPr>
      <w:r w:rsidRPr="00E55F8D">
        <w:rPr>
          <w:rFonts w:ascii="Calibri" w:hAnsi="Calibri"/>
        </w:rPr>
        <w:t>Documentation and record keeping is critical to the execution of all WIOA funded services</w:t>
      </w:r>
      <w:r w:rsidR="00491F39" w:rsidRPr="00E55F8D">
        <w:rPr>
          <w:rFonts w:ascii="Calibri" w:hAnsi="Calibri"/>
        </w:rPr>
        <w:t>.</w:t>
      </w:r>
      <w:r w:rsidRPr="00E55F8D">
        <w:rPr>
          <w:rFonts w:ascii="Calibri" w:hAnsi="Calibri"/>
        </w:rPr>
        <w:t xml:space="preserve"> </w:t>
      </w:r>
      <w:r w:rsidR="00491F39" w:rsidRPr="00E55F8D">
        <w:rPr>
          <w:rFonts w:ascii="Calibri" w:hAnsi="Calibri"/>
        </w:rPr>
        <w:t>B</w:t>
      </w:r>
      <w:r w:rsidRPr="00E55F8D">
        <w:rPr>
          <w:rFonts w:ascii="Calibri" w:hAnsi="Calibri"/>
        </w:rPr>
        <w:t>elow are several resources staff must be aware of to meet minimal data entry and record retention (</w:t>
      </w:r>
      <w:r w:rsidR="00491F39" w:rsidRPr="00E55F8D">
        <w:rPr>
          <w:rFonts w:ascii="Calibri" w:hAnsi="Calibri"/>
        </w:rPr>
        <w:t>D</w:t>
      </w:r>
      <w:r w:rsidRPr="00E55F8D">
        <w:rPr>
          <w:rFonts w:ascii="Calibri" w:hAnsi="Calibri"/>
        </w:rPr>
        <w:t xml:space="preserve">ata </w:t>
      </w:r>
      <w:r w:rsidR="00491F39" w:rsidRPr="00E55F8D">
        <w:rPr>
          <w:rFonts w:ascii="Calibri" w:hAnsi="Calibri"/>
        </w:rPr>
        <w:t>E</w:t>
      </w:r>
      <w:r w:rsidRPr="00E55F8D">
        <w:rPr>
          <w:rFonts w:ascii="Calibri" w:hAnsi="Calibri"/>
        </w:rPr>
        <w:t xml:space="preserve">lement </w:t>
      </w:r>
      <w:r w:rsidR="00491F39" w:rsidRPr="00E55F8D">
        <w:rPr>
          <w:rFonts w:ascii="Calibri" w:hAnsi="Calibri"/>
        </w:rPr>
        <w:t>V</w:t>
      </w:r>
      <w:r w:rsidRPr="00E55F8D">
        <w:rPr>
          <w:rFonts w:ascii="Calibri" w:hAnsi="Calibri"/>
        </w:rPr>
        <w:t>alidation</w:t>
      </w:r>
      <w:r w:rsidR="00FF2C23" w:rsidRPr="00E55F8D">
        <w:rPr>
          <w:rFonts w:ascii="Calibri" w:hAnsi="Calibri"/>
        </w:rPr>
        <w:t xml:space="preserve"> (DEV)</w:t>
      </w:r>
      <w:r w:rsidRPr="00E55F8D">
        <w:rPr>
          <w:rFonts w:ascii="Calibri" w:hAnsi="Calibri"/>
        </w:rPr>
        <w:t>) expectations.  These resources are organized under the following headings: Initial Assessment, Individual Employment Plan, Performance Reporting and Data Element Validation.</w:t>
      </w:r>
      <w:r w:rsidR="009912B4" w:rsidRPr="00E55F8D">
        <w:rPr>
          <w:rFonts w:ascii="Calibri" w:hAnsi="Calibri"/>
        </w:rPr>
        <w:t xml:space="preserve"> Staff are strongly encouraged to review all of these documents and use them as reference when doing data entry.  NYSDOL Field Representatives should also be used a resource when questions arise that Technical Advisories</w:t>
      </w:r>
      <w:r w:rsidR="00FF2C23" w:rsidRPr="00E55F8D">
        <w:rPr>
          <w:rFonts w:ascii="Calibri" w:hAnsi="Calibri"/>
        </w:rPr>
        <w:t xml:space="preserve"> (TAs)</w:t>
      </w:r>
      <w:r w:rsidR="009912B4" w:rsidRPr="00E55F8D">
        <w:rPr>
          <w:rFonts w:ascii="Calibri" w:hAnsi="Calibri"/>
        </w:rPr>
        <w:t xml:space="preserve"> may not answer fully.</w:t>
      </w:r>
    </w:p>
    <w:p w14:paraId="2026DC15" w14:textId="77777777" w:rsidR="003E11A2" w:rsidRPr="00E55F8D" w:rsidRDefault="003E11A2" w:rsidP="003E11A2">
      <w:pPr>
        <w:spacing w:before="240"/>
        <w:rPr>
          <w:rFonts w:ascii="Calibri" w:hAnsi="Calibri"/>
        </w:rPr>
      </w:pPr>
      <w:r w:rsidRPr="00E55F8D">
        <w:rPr>
          <w:rFonts w:ascii="Calibri" w:hAnsi="Calibri"/>
        </w:rPr>
        <w:t>Data Entry Resources:</w:t>
      </w:r>
    </w:p>
    <w:p w14:paraId="0DD5C376" w14:textId="77777777" w:rsidR="003E11A2" w:rsidRPr="00E55F8D" w:rsidRDefault="003E11A2" w:rsidP="003E11A2">
      <w:pPr>
        <w:pStyle w:val="ListParagraph"/>
        <w:numPr>
          <w:ilvl w:val="0"/>
          <w:numId w:val="13"/>
        </w:numPr>
        <w:spacing w:before="240"/>
        <w:rPr>
          <w:rFonts w:ascii="Calibri" w:hAnsi="Calibri"/>
        </w:rPr>
      </w:pPr>
      <w:r w:rsidRPr="00E55F8D">
        <w:rPr>
          <w:rFonts w:ascii="Calibri" w:hAnsi="Calibri"/>
        </w:rPr>
        <w:t>Initial Assessment</w:t>
      </w:r>
    </w:p>
    <w:p w14:paraId="5CB83153" w14:textId="77777777" w:rsidR="003E11A2" w:rsidRDefault="00723C35" w:rsidP="003E11A2">
      <w:pPr>
        <w:pStyle w:val="ListParagraph"/>
        <w:numPr>
          <w:ilvl w:val="1"/>
          <w:numId w:val="13"/>
        </w:numPr>
        <w:spacing w:before="240"/>
        <w:rPr>
          <w:rFonts w:ascii="Calibri" w:hAnsi="Calibri"/>
          <w:color w:val="0070C0"/>
        </w:rPr>
      </w:pPr>
      <w:hyperlink r:id="rId8" w:history="1">
        <w:r w:rsidR="003E11A2" w:rsidRPr="00815FCE">
          <w:rPr>
            <w:rStyle w:val="Hyperlink"/>
            <w:rFonts w:ascii="Calibri" w:hAnsi="Calibri"/>
          </w:rPr>
          <w:t>TA 23-06.2</w:t>
        </w:r>
      </w:hyperlink>
    </w:p>
    <w:p w14:paraId="2149247B" w14:textId="77777777" w:rsidR="003E11A2" w:rsidRDefault="00723C35" w:rsidP="003E11A2">
      <w:pPr>
        <w:pStyle w:val="ListParagraph"/>
        <w:numPr>
          <w:ilvl w:val="2"/>
          <w:numId w:val="13"/>
        </w:numPr>
        <w:spacing w:before="240"/>
        <w:rPr>
          <w:rFonts w:ascii="Calibri" w:hAnsi="Calibri"/>
          <w:color w:val="0070C0"/>
        </w:rPr>
      </w:pPr>
      <w:hyperlink r:id="rId9" w:history="1">
        <w:r w:rsidR="003E11A2" w:rsidRPr="00EF4A74">
          <w:rPr>
            <w:rStyle w:val="Hyperlink"/>
            <w:rFonts w:ascii="Calibri" w:hAnsi="Calibri"/>
          </w:rPr>
          <w:t>Basic Skills Assessments</w:t>
        </w:r>
      </w:hyperlink>
    </w:p>
    <w:p w14:paraId="0E0948AC" w14:textId="77777777" w:rsidR="003E11A2" w:rsidRDefault="00723C35" w:rsidP="003E11A2">
      <w:pPr>
        <w:pStyle w:val="ListParagraph"/>
        <w:numPr>
          <w:ilvl w:val="2"/>
          <w:numId w:val="13"/>
        </w:numPr>
        <w:spacing w:before="240"/>
        <w:rPr>
          <w:rFonts w:ascii="Calibri" w:hAnsi="Calibri"/>
          <w:color w:val="0070C0"/>
        </w:rPr>
      </w:pPr>
      <w:hyperlink r:id="rId10" w:history="1">
        <w:r w:rsidR="003E11A2" w:rsidRPr="00792882">
          <w:rPr>
            <w:rStyle w:val="Hyperlink"/>
            <w:rFonts w:ascii="Calibri" w:hAnsi="Calibri"/>
          </w:rPr>
          <w:t>Recording an Initial Assessment OSOS Guide</w:t>
        </w:r>
      </w:hyperlink>
    </w:p>
    <w:p w14:paraId="153594A0" w14:textId="77777777" w:rsidR="003E11A2" w:rsidRDefault="00723C35" w:rsidP="003E11A2">
      <w:pPr>
        <w:pStyle w:val="ListParagraph"/>
        <w:numPr>
          <w:ilvl w:val="2"/>
          <w:numId w:val="13"/>
        </w:numPr>
        <w:spacing w:before="240"/>
        <w:rPr>
          <w:rFonts w:ascii="Calibri" w:hAnsi="Calibri"/>
          <w:color w:val="0070C0"/>
        </w:rPr>
      </w:pPr>
      <w:hyperlink r:id="rId11" w:history="1">
        <w:r w:rsidR="003E11A2" w:rsidRPr="005A7427">
          <w:rPr>
            <w:rStyle w:val="Hyperlink"/>
            <w:rFonts w:ascii="Calibri" w:hAnsi="Calibri"/>
          </w:rPr>
          <w:t>Eligibility Self Attestation Form</w:t>
        </w:r>
      </w:hyperlink>
    </w:p>
    <w:p w14:paraId="4393830F" w14:textId="77777777" w:rsidR="003E11A2" w:rsidRDefault="00723C35" w:rsidP="003E11A2">
      <w:pPr>
        <w:pStyle w:val="ListParagraph"/>
        <w:numPr>
          <w:ilvl w:val="2"/>
          <w:numId w:val="13"/>
        </w:numPr>
        <w:spacing w:before="240"/>
        <w:rPr>
          <w:rFonts w:ascii="Calibri" w:hAnsi="Calibri"/>
          <w:color w:val="0070C0"/>
        </w:rPr>
      </w:pPr>
      <w:hyperlink r:id="rId12" w:history="1">
        <w:r w:rsidR="003E11A2" w:rsidRPr="009B4554">
          <w:rPr>
            <w:rStyle w:val="Hyperlink"/>
            <w:rFonts w:ascii="Calibri" w:hAnsi="Calibri"/>
          </w:rPr>
          <w:t>Career Services Eligibility Survey</w:t>
        </w:r>
      </w:hyperlink>
      <w:r w:rsidR="003E11A2">
        <w:rPr>
          <w:rFonts w:ascii="Calibri" w:hAnsi="Calibri"/>
          <w:color w:val="0070C0"/>
        </w:rPr>
        <w:t xml:space="preserve"> (ES-102)</w:t>
      </w:r>
    </w:p>
    <w:p w14:paraId="0D17B47D" w14:textId="77777777" w:rsidR="003E11A2" w:rsidRDefault="00723C35" w:rsidP="003E11A2">
      <w:pPr>
        <w:pStyle w:val="ListParagraph"/>
        <w:numPr>
          <w:ilvl w:val="2"/>
          <w:numId w:val="13"/>
        </w:numPr>
        <w:spacing w:before="240"/>
        <w:rPr>
          <w:rFonts w:ascii="Calibri" w:hAnsi="Calibri"/>
          <w:color w:val="0070C0"/>
        </w:rPr>
      </w:pPr>
      <w:hyperlink r:id="rId13" w:history="1">
        <w:r w:rsidR="003E11A2" w:rsidRPr="00B97C55">
          <w:rPr>
            <w:rStyle w:val="Hyperlink"/>
            <w:rFonts w:ascii="Calibri" w:hAnsi="Calibri"/>
          </w:rPr>
          <w:t>Comprehensive Assessment and Supplemental Data OSOS Guide</w:t>
        </w:r>
      </w:hyperlink>
    </w:p>
    <w:p w14:paraId="6173D150" w14:textId="77777777" w:rsidR="003E11A2" w:rsidRPr="00E55F8D" w:rsidRDefault="003E11A2" w:rsidP="003E11A2">
      <w:pPr>
        <w:pStyle w:val="ListParagraph"/>
        <w:numPr>
          <w:ilvl w:val="0"/>
          <w:numId w:val="13"/>
        </w:numPr>
        <w:spacing w:before="240"/>
        <w:rPr>
          <w:rFonts w:ascii="Calibri" w:hAnsi="Calibri"/>
        </w:rPr>
      </w:pPr>
      <w:r w:rsidRPr="00E55F8D">
        <w:rPr>
          <w:rFonts w:ascii="Calibri" w:hAnsi="Calibri"/>
        </w:rPr>
        <w:t>Individual Employment Plan</w:t>
      </w:r>
    </w:p>
    <w:p w14:paraId="3331C2DB" w14:textId="77777777" w:rsidR="003E11A2" w:rsidRDefault="003E11A2" w:rsidP="003E11A2">
      <w:pPr>
        <w:pStyle w:val="ListParagraph"/>
        <w:numPr>
          <w:ilvl w:val="1"/>
          <w:numId w:val="13"/>
        </w:numPr>
        <w:spacing w:before="240"/>
        <w:rPr>
          <w:rFonts w:ascii="Calibri" w:hAnsi="Calibri"/>
          <w:color w:val="0070C0"/>
        </w:rPr>
      </w:pPr>
      <w:hyperlink r:id="rId14" w:history="1">
        <w:r w:rsidRPr="00D849CC">
          <w:rPr>
            <w:rStyle w:val="Hyperlink"/>
            <w:rFonts w:ascii="Calibri" w:hAnsi="Calibri"/>
          </w:rPr>
          <w:t>TA 9-17.1</w:t>
        </w:r>
      </w:hyperlink>
      <w:r>
        <w:rPr>
          <w:rFonts w:ascii="Calibri" w:hAnsi="Calibri"/>
          <w:color w:val="0070C0"/>
        </w:rPr>
        <w:t xml:space="preserve"> including Attachment A (Sample IEP Template)</w:t>
      </w:r>
    </w:p>
    <w:p w14:paraId="170D0867" w14:textId="77777777" w:rsidR="003E11A2" w:rsidRPr="00E55F8D" w:rsidRDefault="003E11A2" w:rsidP="003E11A2">
      <w:pPr>
        <w:pStyle w:val="ListParagraph"/>
        <w:numPr>
          <w:ilvl w:val="0"/>
          <w:numId w:val="13"/>
        </w:numPr>
        <w:spacing w:before="240"/>
        <w:rPr>
          <w:rFonts w:ascii="Calibri" w:hAnsi="Calibri"/>
        </w:rPr>
      </w:pPr>
      <w:r w:rsidRPr="00E55F8D">
        <w:rPr>
          <w:rFonts w:ascii="Calibri" w:hAnsi="Calibri"/>
        </w:rPr>
        <w:t xml:space="preserve">Performance Reporting </w:t>
      </w:r>
    </w:p>
    <w:p w14:paraId="6A081DC6" w14:textId="77777777" w:rsidR="003E11A2" w:rsidRDefault="00723C35" w:rsidP="003E11A2">
      <w:pPr>
        <w:pStyle w:val="ListParagraph"/>
        <w:numPr>
          <w:ilvl w:val="1"/>
          <w:numId w:val="13"/>
        </w:numPr>
        <w:spacing w:before="240"/>
        <w:rPr>
          <w:rFonts w:ascii="Calibri" w:hAnsi="Calibri"/>
          <w:color w:val="0070C0"/>
        </w:rPr>
      </w:pPr>
      <w:hyperlink r:id="rId15" w:history="1">
        <w:r w:rsidR="003E11A2" w:rsidRPr="00E06003">
          <w:rPr>
            <w:rStyle w:val="Hyperlink"/>
            <w:rFonts w:ascii="Calibri" w:hAnsi="Calibri"/>
          </w:rPr>
          <w:t>TA 18-06.3</w:t>
        </w:r>
      </w:hyperlink>
    </w:p>
    <w:p w14:paraId="546B2446" w14:textId="7157646B" w:rsidR="003E11A2" w:rsidRDefault="00FF2C23" w:rsidP="003E11A2">
      <w:pPr>
        <w:pStyle w:val="ListParagraph"/>
        <w:numPr>
          <w:ilvl w:val="1"/>
          <w:numId w:val="13"/>
        </w:numPr>
        <w:spacing w:before="240"/>
        <w:rPr>
          <w:rFonts w:ascii="Calibri" w:hAnsi="Calibri"/>
          <w:color w:val="0070C0"/>
        </w:rPr>
      </w:pPr>
      <w:r>
        <w:rPr>
          <w:rStyle w:val="Hyperlink"/>
          <w:rFonts w:ascii="Calibri" w:hAnsi="Calibri"/>
        </w:rPr>
        <w:t>Training and Employment Guidance Letter (</w:t>
      </w:r>
      <w:hyperlink r:id="rId16" w:history="1">
        <w:r w:rsidR="003E11A2" w:rsidRPr="00E06003">
          <w:rPr>
            <w:rStyle w:val="Hyperlink"/>
            <w:rFonts w:ascii="Calibri" w:hAnsi="Calibri"/>
          </w:rPr>
          <w:t>TEGL</w:t>
        </w:r>
        <w:r>
          <w:rPr>
            <w:rStyle w:val="Hyperlink"/>
            <w:rFonts w:ascii="Calibri" w:hAnsi="Calibri"/>
          </w:rPr>
          <w:t>)</w:t>
        </w:r>
        <w:r w:rsidR="003E11A2" w:rsidRPr="00E06003">
          <w:rPr>
            <w:rStyle w:val="Hyperlink"/>
            <w:rFonts w:ascii="Calibri" w:hAnsi="Calibri"/>
          </w:rPr>
          <w:t xml:space="preserve"> 10-16 Change 3</w:t>
        </w:r>
      </w:hyperlink>
    </w:p>
    <w:p w14:paraId="2D5B6820" w14:textId="77777777" w:rsidR="003E11A2" w:rsidRDefault="00723C35" w:rsidP="003E11A2">
      <w:pPr>
        <w:pStyle w:val="ListParagraph"/>
        <w:numPr>
          <w:ilvl w:val="2"/>
          <w:numId w:val="13"/>
        </w:numPr>
        <w:spacing w:before="240"/>
        <w:rPr>
          <w:rFonts w:ascii="Calibri" w:hAnsi="Calibri"/>
          <w:color w:val="0070C0"/>
        </w:rPr>
      </w:pPr>
      <w:hyperlink r:id="rId17" w:history="1">
        <w:r w:rsidR="003E11A2" w:rsidRPr="00034ACD">
          <w:rPr>
            <w:rStyle w:val="Hyperlink"/>
            <w:rFonts w:ascii="Calibri" w:hAnsi="Calibri"/>
          </w:rPr>
          <w:t>WIOA Primary Indicators of Performance and Outcomes OSOS Guide</w:t>
        </w:r>
      </w:hyperlink>
    </w:p>
    <w:p w14:paraId="26B64D2C" w14:textId="77777777" w:rsidR="003E11A2" w:rsidRDefault="003E11A2" w:rsidP="003E11A2">
      <w:pPr>
        <w:pStyle w:val="ListParagraph"/>
        <w:numPr>
          <w:ilvl w:val="3"/>
          <w:numId w:val="13"/>
        </w:numPr>
        <w:spacing w:before="240"/>
        <w:rPr>
          <w:rFonts w:ascii="Calibri" w:hAnsi="Calibri"/>
          <w:color w:val="0070C0"/>
        </w:rPr>
      </w:pPr>
      <w:r>
        <w:rPr>
          <w:rFonts w:ascii="Calibri" w:hAnsi="Calibri"/>
          <w:color w:val="0070C0"/>
        </w:rPr>
        <w:t xml:space="preserve">While OJT’s are not eligible for the Credential Attainment Measure, they do qualify for Measurable Skills Gains – successfully meeting expectations at the mid-point monitoring mark required by </w:t>
      </w:r>
      <w:hyperlink r:id="rId18" w:history="1">
        <w:r w:rsidRPr="00670E58">
          <w:rPr>
            <w:rStyle w:val="Hyperlink"/>
            <w:rFonts w:ascii="Calibri" w:hAnsi="Calibri"/>
          </w:rPr>
          <w:t>TA 10-15.2</w:t>
        </w:r>
      </w:hyperlink>
      <w:r>
        <w:rPr>
          <w:rFonts w:ascii="Calibri" w:hAnsi="Calibri"/>
          <w:color w:val="0070C0"/>
        </w:rPr>
        <w:t xml:space="preserve"> (page 3).  These participants will also be counted in the Employment in the 2</w:t>
      </w:r>
      <w:r w:rsidRPr="00ED2348">
        <w:rPr>
          <w:rFonts w:ascii="Calibri" w:hAnsi="Calibri"/>
          <w:color w:val="0070C0"/>
          <w:vertAlign w:val="superscript"/>
        </w:rPr>
        <w:t>nd</w:t>
      </w:r>
      <w:r>
        <w:rPr>
          <w:rFonts w:ascii="Calibri" w:hAnsi="Calibri"/>
          <w:color w:val="0070C0"/>
        </w:rPr>
        <w:t xml:space="preserve"> and 4</w:t>
      </w:r>
      <w:r w:rsidRPr="00ED2348">
        <w:rPr>
          <w:rFonts w:ascii="Calibri" w:hAnsi="Calibri"/>
          <w:color w:val="0070C0"/>
          <w:vertAlign w:val="superscript"/>
        </w:rPr>
        <w:t>th</w:t>
      </w:r>
      <w:r>
        <w:rPr>
          <w:rFonts w:ascii="Calibri" w:hAnsi="Calibri"/>
          <w:color w:val="0070C0"/>
        </w:rPr>
        <w:t xml:space="preserve"> Quarters after exit and Median Earnings measures.  </w:t>
      </w:r>
    </w:p>
    <w:p w14:paraId="3ABB57A4" w14:textId="5B974DA7" w:rsidR="003E11A2" w:rsidRPr="00E55F8D" w:rsidRDefault="003E11A2" w:rsidP="003E11A2">
      <w:pPr>
        <w:pStyle w:val="ListParagraph"/>
        <w:numPr>
          <w:ilvl w:val="0"/>
          <w:numId w:val="13"/>
        </w:numPr>
        <w:spacing w:before="240"/>
        <w:rPr>
          <w:rFonts w:ascii="Calibri" w:hAnsi="Calibri"/>
        </w:rPr>
      </w:pPr>
      <w:r>
        <w:rPr>
          <w:rFonts w:ascii="Calibri" w:hAnsi="Calibri"/>
          <w:color w:val="0070C0"/>
        </w:rPr>
        <w:t xml:space="preserve"> </w:t>
      </w:r>
      <w:r w:rsidRPr="00E55F8D">
        <w:rPr>
          <w:rFonts w:ascii="Calibri" w:hAnsi="Calibri"/>
        </w:rPr>
        <w:t>(DEV)</w:t>
      </w:r>
    </w:p>
    <w:p w14:paraId="401E136F" w14:textId="77777777" w:rsidR="003E11A2" w:rsidRDefault="00723C35" w:rsidP="003E11A2">
      <w:pPr>
        <w:pStyle w:val="ListParagraph"/>
        <w:numPr>
          <w:ilvl w:val="1"/>
          <w:numId w:val="13"/>
        </w:numPr>
        <w:spacing w:before="240"/>
        <w:rPr>
          <w:rFonts w:ascii="Calibri" w:hAnsi="Calibri"/>
          <w:color w:val="0070C0"/>
        </w:rPr>
      </w:pPr>
      <w:hyperlink r:id="rId19" w:history="1">
        <w:r w:rsidR="003E11A2" w:rsidRPr="004F6A2B">
          <w:rPr>
            <w:rStyle w:val="Hyperlink"/>
            <w:rFonts w:ascii="Calibri" w:hAnsi="Calibri"/>
          </w:rPr>
          <w:t>TA 23-03</w:t>
        </w:r>
      </w:hyperlink>
    </w:p>
    <w:p w14:paraId="5CDC4F88" w14:textId="272BE3AF" w:rsidR="003E11A2" w:rsidRDefault="00723C35" w:rsidP="003E11A2">
      <w:pPr>
        <w:pStyle w:val="ListParagraph"/>
        <w:numPr>
          <w:ilvl w:val="2"/>
          <w:numId w:val="13"/>
        </w:numPr>
        <w:spacing w:before="240"/>
        <w:rPr>
          <w:rFonts w:ascii="Calibri" w:hAnsi="Calibri"/>
          <w:color w:val="0070C0"/>
        </w:rPr>
      </w:pPr>
      <w:hyperlink r:id="rId20" w:history="1">
        <w:r w:rsidR="003E11A2" w:rsidRPr="006920EC">
          <w:rPr>
            <w:rStyle w:val="Hyperlink"/>
            <w:rFonts w:ascii="Calibri" w:hAnsi="Calibri"/>
          </w:rPr>
          <w:t>DEV Chart Attachment A</w:t>
        </w:r>
      </w:hyperlink>
      <w:r w:rsidR="00FF2C23">
        <w:rPr>
          <w:rStyle w:val="Hyperlink"/>
          <w:rFonts w:ascii="Calibri" w:hAnsi="Calibri"/>
        </w:rPr>
        <w:t xml:space="preserve"> (Excel)</w:t>
      </w:r>
    </w:p>
    <w:p w14:paraId="0AE3F5D1" w14:textId="568ADBD4" w:rsidR="003E11A2" w:rsidRDefault="003E11A2" w:rsidP="003E11A2">
      <w:pPr>
        <w:pStyle w:val="ListParagraph"/>
        <w:numPr>
          <w:ilvl w:val="2"/>
          <w:numId w:val="13"/>
        </w:numPr>
        <w:spacing w:before="240"/>
        <w:rPr>
          <w:rFonts w:ascii="Calibri" w:hAnsi="Calibri"/>
          <w:color w:val="0070C0"/>
        </w:rPr>
      </w:pPr>
      <w:r w:rsidRPr="00FF2C23">
        <w:rPr>
          <w:rStyle w:val="Hyperlink"/>
          <w:rFonts w:ascii="Calibri" w:hAnsi="Calibri"/>
        </w:rPr>
        <w:t>DEV Chart Attachment A</w:t>
      </w:r>
    </w:p>
    <w:p w14:paraId="665A0B7F" w14:textId="77777777" w:rsidR="003E11A2" w:rsidRDefault="00723C35" w:rsidP="003E11A2">
      <w:pPr>
        <w:pStyle w:val="ListParagraph"/>
        <w:numPr>
          <w:ilvl w:val="1"/>
          <w:numId w:val="13"/>
        </w:numPr>
        <w:spacing w:before="240"/>
        <w:rPr>
          <w:rFonts w:ascii="Calibri" w:hAnsi="Calibri"/>
          <w:color w:val="0070C0"/>
        </w:rPr>
      </w:pPr>
      <w:hyperlink r:id="rId21" w:history="1">
        <w:r w:rsidR="003E11A2" w:rsidRPr="002F0A23">
          <w:rPr>
            <w:rStyle w:val="Hyperlink"/>
            <w:rFonts w:ascii="Calibri" w:hAnsi="Calibri"/>
          </w:rPr>
          <w:t>TEGL 23-19 Change 2</w:t>
        </w:r>
      </w:hyperlink>
    </w:p>
    <w:p w14:paraId="2777E64C" w14:textId="77777777" w:rsidR="003E11A2" w:rsidRPr="001D7D42" w:rsidRDefault="00723C35" w:rsidP="003E11A2">
      <w:pPr>
        <w:pStyle w:val="ListParagraph"/>
        <w:numPr>
          <w:ilvl w:val="2"/>
          <w:numId w:val="13"/>
        </w:numPr>
        <w:spacing w:before="240"/>
        <w:rPr>
          <w:rFonts w:ascii="Calibri" w:hAnsi="Calibri"/>
          <w:color w:val="0070C0"/>
        </w:rPr>
      </w:pPr>
      <w:hyperlink r:id="rId22" w:history="1">
        <w:r w:rsidR="003E11A2" w:rsidRPr="003B706F">
          <w:rPr>
            <w:rStyle w:val="Hyperlink"/>
            <w:rFonts w:ascii="Calibri" w:hAnsi="Calibri"/>
          </w:rPr>
          <w:t>Attachment II (Excel Version)</w:t>
        </w:r>
      </w:hyperlink>
      <w:r w:rsidR="003E11A2">
        <w:rPr>
          <w:rFonts w:ascii="Calibri" w:hAnsi="Calibri"/>
          <w:color w:val="0070C0"/>
        </w:rPr>
        <w:t xml:space="preserve">  </w:t>
      </w:r>
    </w:p>
    <w:p w14:paraId="3DCABF4F" w14:textId="77777777" w:rsidR="0090555F" w:rsidRPr="003E11A2" w:rsidRDefault="0090555F" w:rsidP="003E11A2">
      <w:pPr>
        <w:rPr>
          <w:rFonts w:ascii="Calibri" w:hAnsi="Calibri"/>
        </w:rPr>
      </w:pPr>
    </w:p>
    <w:sectPr w:rsidR="0090555F" w:rsidRPr="003E11A2" w:rsidSect="00DD2D43">
      <w:headerReference w:type="default" r:id="rId23"/>
      <w:footerReference w:type="even" r:id="rId24"/>
      <w:footerReference w:type="default" r:id="rId25"/>
      <w:pgSz w:w="12240" w:h="15840"/>
      <w:pgMar w:top="1440" w:right="1440" w:bottom="1440" w:left="1440" w:header="720" w:footer="720" w:gutter="0"/>
      <w:cols w:space="720"/>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533F9" w14:textId="77777777" w:rsidR="00072930" w:rsidRDefault="00072930">
      <w:r>
        <w:separator/>
      </w:r>
    </w:p>
  </w:endnote>
  <w:endnote w:type="continuationSeparator" w:id="0">
    <w:p w14:paraId="0DDABB5C" w14:textId="77777777" w:rsidR="00072930" w:rsidRDefault="000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3072A" w14:textId="77777777" w:rsidR="000D739F" w:rsidRDefault="000D739F" w:rsidP="00DD2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867E7E" w14:textId="77777777" w:rsidR="000D739F" w:rsidRDefault="000D739F" w:rsidP="00DD2D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888E2" w14:textId="77777777" w:rsidR="000D739F" w:rsidRPr="00DD2D43" w:rsidRDefault="000D739F" w:rsidP="00DD2D43">
    <w:pPr>
      <w:pStyle w:val="Footer"/>
      <w:framePr w:wrap="around" w:vAnchor="text" w:hAnchor="margin" w:xAlign="right" w:y="1"/>
      <w:rPr>
        <w:rStyle w:val="PageNumber"/>
        <w:rFonts w:ascii="Calibri" w:hAnsi="Calibri"/>
      </w:rPr>
    </w:pPr>
    <w:r w:rsidRPr="00DD2D43">
      <w:rPr>
        <w:rStyle w:val="PageNumber"/>
        <w:rFonts w:ascii="Calibri" w:hAnsi="Calibri"/>
      </w:rPr>
      <w:fldChar w:fldCharType="begin"/>
    </w:r>
    <w:r w:rsidRPr="00DD2D43">
      <w:rPr>
        <w:rStyle w:val="PageNumber"/>
        <w:rFonts w:ascii="Calibri" w:hAnsi="Calibri"/>
      </w:rPr>
      <w:instrText xml:space="preserve">PAGE  </w:instrText>
    </w:r>
    <w:r w:rsidRPr="00DD2D43">
      <w:rPr>
        <w:rStyle w:val="PageNumber"/>
        <w:rFonts w:ascii="Calibri" w:hAnsi="Calibri"/>
      </w:rPr>
      <w:fldChar w:fldCharType="separate"/>
    </w:r>
    <w:r w:rsidR="00723C35">
      <w:rPr>
        <w:rStyle w:val="PageNumber"/>
        <w:rFonts w:ascii="Calibri" w:hAnsi="Calibri"/>
        <w:noProof/>
      </w:rPr>
      <w:t>9</w:t>
    </w:r>
    <w:r w:rsidRPr="00DD2D43">
      <w:rPr>
        <w:rStyle w:val="PageNumber"/>
        <w:rFonts w:ascii="Calibri" w:hAnsi="Calibri"/>
      </w:rPr>
      <w:fldChar w:fldCharType="end"/>
    </w:r>
  </w:p>
  <w:p w14:paraId="30184628" w14:textId="77777777" w:rsidR="000D739F" w:rsidRDefault="000D739F" w:rsidP="00BB75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684AA" w14:textId="77777777" w:rsidR="00072930" w:rsidRDefault="00072930">
      <w:r>
        <w:separator/>
      </w:r>
    </w:p>
  </w:footnote>
  <w:footnote w:type="continuationSeparator" w:id="0">
    <w:p w14:paraId="71A34E30" w14:textId="77777777" w:rsidR="00072930" w:rsidRDefault="00072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55F1E" w14:textId="57A6AA89" w:rsidR="000D739F" w:rsidRPr="00DD2D43" w:rsidRDefault="00723C35" w:rsidP="006D18F6">
    <w:pPr>
      <w:pStyle w:val="Header"/>
      <w:jc w:val="right"/>
      <w:rPr>
        <w:rFonts w:ascii="Calibri" w:hAnsi="Calibri"/>
        <w:i/>
        <w:sz w:val="20"/>
        <w:szCs w:val="20"/>
      </w:rPr>
    </w:pPr>
    <w:sdt>
      <w:sdtPr>
        <w:rPr>
          <w:rFonts w:ascii="Calibri" w:hAnsi="Calibri"/>
          <w:i/>
          <w:sz w:val="20"/>
          <w:szCs w:val="20"/>
        </w:rPr>
        <w:id w:val="1444964973"/>
        <w:docPartObj>
          <w:docPartGallery w:val="Watermarks"/>
          <w:docPartUnique/>
        </w:docPartObj>
      </w:sdtPr>
      <w:sdtEndPr/>
      <w:sdtContent>
        <w:r>
          <w:rPr>
            <w:rFonts w:ascii="Calibri" w:hAnsi="Calibri"/>
            <w:i/>
            <w:noProof/>
            <w:sz w:val="20"/>
            <w:szCs w:val="20"/>
          </w:rPr>
          <w:pict w14:anchorId="7B4B1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96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D739F" w:rsidRPr="00DD2D43">
      <w:rPr>
        <w:rFonts w:ascii="Calibri" w:hAnsi="Calibri"/>
        <w:i/>
        <w:sz w:val="20"/>
        <w:szCs w:val="20"/>
      </w:rPr>
      <w:t>CA</w:t>
    </w:r>
    <w:r w:rsidR="00FF6E8C">
      <w:rPr>
        <w:rFonts w:ascii="Calibri" w:hAnsi="Calibri"/>
        <w:i/>
        <w:sz w:val="20"/>
        <w:szCs w:val="20"/>
      </w:rPr>
      <w:t>WDB</w:t>
    </w:r>
    <w:r w:rsidR="000D739F" w:rsidRPr="00DD2D43">
      <w:rPr>
        <w:rFonts w:ascii="Calibri" w:hAnsi="Calibri"/>
        <w:i/>
        <w:sz w:val="20"/>
        <w:szCs w:val="20"/>
      </w:rPr>
      <w:t xml:space="preserve"> OJT Policy &amp; Procedure</w:t>
    </w:r>
  </w:p>
  <w:p w14:paraId="631EDBD0" w14:textId="5ECC9159" w:rsidR="000D739F" w:rsidRPr="00DD2D43" w:rsidRDefault="000D739F" w:rsidP="00723C35">
    <w:pPr>
      <w:pStyle w:val="Header"/>
      <w:jc w:val="right"/>
      <w:rPr>
        <w:rFonts w:ascii="Calibri" w:hAnsi="Calibri"/>
        <w:i/>
        <w:sz w:val="20"/>
        <w:szCs w:val="20"/>
      </w:rPr>
    </w:pPr>
    <w:r>
      <w:rPr>
        <w:rFonts w:ascii="Calibri" w:hAnsi="Calibri"/>
        <w:i/>
        <w:sz w:val="20"/>
        <w:szCs w:val="20"/>
      </w:rPr>
      <w:t xml:space="preserve">Approved </w:t>
    </w:r>
    <w:r w:rsidRPr="00DD2D43">
      <w:rPr>
        <w:rFonts w:ascii="Calibri" w:hAnsi="Calibri"/>
        <w:i/>
        <w:sz w:val="20"/>
        <w:szCs w:val="20"/>
      </w:rPr>
      <w:t>1</w:t>
    </w:r>
    <w:r w:rsidR="0050432C">
      <w:rPr>
        <w:rFonts w:ascii="Calibri" w:hAnsi="Calibri"/>
        <w:i/>
        <w:sz w:val="20"/>
        <w:szCs w:val="20"/>
      </w:rPr>
      <w:t>2/3/</w:t>
    </w:r>
    <w:r w:rsidRPr="00DD2D43">
      <w:rPr>
        <w:rFonts w:ascii="Calibri" w:hAnsi="Calibri"/>
        <w:i/>
        <w:sz w:val="20"/>
        <w:szCs w:val="20"/>
      </w:rPr>
      <w:t>10</w:t>
    </w:r>
    <w:r>
      <w:rPr>
        <w:rFonts w:ascii="Calibri" w:hAnsi="Calibri"/>
        <w:i/>
        <w:sz w:val="20"/>
        <w:szCs w:val="20"/>
      </w:rPr>
      <w:t>; Amended 2</w:t>
    </w:r>
    <w:r w:rsidR="0050432C">
      <w:rPr>
        <w:rFonts w:ascii="Calibri" w:hAnsi="Calibri"/>
        <w:i/>
        <w:sz w:val="20"/>
        <w:szCs w:val="20"/>
      </w:rPr>
      <w:t>/</w:t>
    </w:r>
    <w:r>
      <w:rPr>
        <w:rFonts w:ascii="Calibri" w:hAnsi="Calibri"/>
        <w:i/>
        <w:sz w:val="20"/>
        <w:szCs w:val="20"/>
      </w:rPr>
      <w:t>18</w:t>
    </w:r>
    <w:r w:rsidR="0050432C">
      <w:rPr>
        <w:rFonts w:ascii="Calibri" w:hAnsi="Calibri"/>
        <w:i/>
        <w:sz w:val="20"/>
        <w:szCs w:val="20"/>
      </w:rPr>
      <w:t>/</w:t>
    </w:r>
    <w:r>
      <w:rPr>
        <w:rFonts w:ascii="Calibri" w:hAnsi="Calibri"/>
        <w:i/>
        <w:sz w:val="20"/>
        <w:szCs w:val="20"/>
      </w:rPr>
      <w:t>11</w:t>
    </w:r>
    <w:r w:rsidR="00333867">
      <w:rPr>
        <w:rFonts w:ascii="Calibri" w:hAnsi="Calibri"/>
        <w:i/>
        <w:sz w:val="20"/>
        <w:szCs w:val="20"/>
      </w:rPr>
      <w:t>;</w:t>
    </w:r>
    <w:r w:rsidR="0050432C">
      <w:rPr>
        <w:rFonts w:ascii="Calibri" w:hAnsi="Calibri"/>
        <w:i/>
        <w:sz w:val="20"/>
        <w:szCs w:val="20"/>
      </w:rPr>
      <w:t xml:space="preserve"> 11/4/11</w:t>
    </w:r>
    <w:r w:rsidR="00333867">
      <w:rPr>
        <w:rFonts w:ascii="Calibri" w:hAnsi="Calibri"/>
        <w:i/>
        <w:sz w:val="20"/>
        <w:szCs w:val="20"/>
      </w:rPr>
      <w:t>;</w:t>
    </w:r>
    <w:r w:rsidR="00B709AD">
      <w:rPr>
        <w:rFonts w:ascii="Calibri" w:hAnsi="Calibri"/>
        <w:i/>
        <w:sz w:val="20"/>
        <w:szCs w:val="20"/>
      </w:rPr>
      <w:t xml:space="preserve"> 2/3/12</w:t>
    </w:r>
    <w:r w:rsidR="00333867">
      <w:rPr>
        <w:rFonts w:ascii="Calibri" w:hAnsi="Calibri"/>
        <w:i/>
        <w:sz w:val="20"/>
        <w:szCs w:val="20"/>
      </w:rPr>
      <w:t>;</w:t>
    </w:r>
    <w:r w:rsidR="001E3AF3">
      <w:rPr>
        <w:rFonts w:ascii="Calibri" w:hAnsi="Calibri"/>
        <w:i/>
        <w:sz w:val="20"/>
        <w:szCs w:val="20"/>
      </w:rPr>
      <w:t xml:space="preserve"> </w:t>
    </w:r>
    <w:r w:rsidR="00333867">
      <w:rPr>
        <w:rFonts w:ascii="Calibri" w:hAnsi="Calibri"/>
        <w:i/>
        <w:sz w:val="20"/>
        <w:szCs w:val="20"/>
      </w:rPr>
      <w:t>9/5/14</w:t>
    </w:r>
    <w:r w:rsidR="00E45F7E">
      <w:rPr>
        <w:rFonts w:ascii="Calibri" w:hAnsi="Calibri"/>
        <w:i/>
        <w:sz w:val="20"/>
        <w:szCs w:val="20"/>
      </w:rPr>
      <w:t>; 6/15/18</w:t>
    </w:r>
    <w:r w:rsidR="00723C35">
      <w:rPr>
        <w:rFonts w:ascii="Calibri" w:hAnsi="Calibri"/>
        <w:i/>
        <w:sz w:val="20"/>
        <w:szCs w:val="20"/>
      </w:rPr>
      <w:t>; 3/6</w:t>
    </w:r>
    <w:r w:rsidR="00A06166">
      <w:rPr>
        <w:rFonts w:ascii="Calibri" w:hAnsi="Calibri"/>
        <w:i/>
        <w:sz w:val="20"/>
        <w:szCs w:val="20"/>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2897"/>
    <w:multiLevelType w:val="hybridMultilevel"/>
    <w:tmpl w:val="B3C05ED6"/>
    <w:lvl w:ilvl="0" w:tplc="2E4A50F0">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 w15:restartNumberingAfterBreak="0">
    <w:nsid w:val="10B936DE"/>
    <w:multiLevelType w:val="singleLevel"/>
    <w:tmpl w:val="3B4ADD40"/>
    <w:lvl w:ilvl="0">
      <w:start w:val="1"/>
      <w:numFmt w:val="decimal"/>
      <w:lvlText w:val="%1."/>
      <w:lvlJc w:val="left"/>
      <w:pPr>
        <w:tabs>
          <w:tab w:val="num" w:pos="360"/>
        </w:tabs>
        <w:ind w:left="360" w:hanging="360"/>
      </w:pPr>
      <w:rPr>
        <w:color w:val="auto"/>
      </w:rPr>
    </w:lvl>
  </w:abstractNum>
  <w:abstractNum w:abstractNumId="2" w15:restartNumberingAfterBreak="0">
    <w:nsid w:val="1C9B16C5"/>
    <w:multiLevelType w:val="hybridMultilevel"/>
    <w:tmpl w:val="72D6F32C"/>
    <w:lvl w:ilvl="0" w:tplc="FBC0BC24">
      <w:start w:val="3"/>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864614"/>
    <w:multiLevelType w:val="hybridMultilevel"/>
    <w:tmpl w:val="3BFA734A"/>
    <w:lvl w:ilvl="0" w:tplc="5F9E8AD8">
      <w:start w:val="1"/>
      <w:numFmt w:val="bullet"/>
      <w:lvlText w:val=""/>
      <w:lvlJc w:val="left"/>
      <w:pPr>
        <w:tabs>
          <w:tab w:val="num" w:pos="850"/>
        </w:tabs>
        <w:ind w:left="840" w:hanging="35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85C9F"/>
    <w:multiLevelType w:val="hybridMultilevel"/>
    <w:tmpl w:val="2ACACE6C"/>
    <w:lvl w:ilvl="0" w:tplc="8814F6FE">
      <w:start w:val="1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60699"/>
    <w:multiLevelType w:val="hybridMultilevel"/>
    <w:tmpl w:val="0B864DAC"/>
    <w:lvl w:ilvl="0" w:tplc="04090001">
      <w:start w:val="1"/>
      <w:numFmt w:val="bullet"/>
      <w:lvlText w:val=""/>
      <w:lvlJc w:val="left"/>
      <w:pPr>
        <w:tabs>
          <w:tab w:val="num" w:pos="1080"/>
        </w:tabs>
        <w:ind w:left="1080" w:hanging="360"/>
      </w:pPr>
      <w:rPr>
        <w:rFonts w:ascii="Symbol" w:hAnsi="Symbol" w:hint="default"/>
      </w:rPr>
    </w:lvl>
    <w:lvl w:ilvl="1" w:tplc="2174B3E0">
      <w:start w:val="1"/>
      <w:numFmt w:val="lowerRoman"/>
      <w:lvlText w:val="%2."/>
      <w:lvlJc w:val="right"/>
      <w:pPr>
        <w:tabs>
          <w:tab w:val="num" w:pos="900"/>
        </w:tabs>
        <w:ind w:left="900" w:hanging="18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4FD2F48"/>
    <w:multiLevelType w:val="hybridMultilevel"/>
    <w:tmpl w:val="474A6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891259"/>
    <w:multiLevelType w:val="multilevel"/>
    <w:tmpl w:val="343C58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6DC1455E"/>
    <w:multiLevelType w:val="hybridMultilevel"/>
    <w:tmpl w:val="BD0C083E"/>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707F0560"/>
    <w:multiLevelType w:val="hybridMultilevel"/>
    <w:tmpl w:val="42144808"/>
    <w:lvl w:ilvl="0" w:tplc="2C0C578E">
      <w:start w:val="1"/>
      <w:numFmt w:val="decimal"/>
      <w:lvlText w:val="%1."/>
      <w:lvlJc w:val="left"/>
      <w:pPr>
        <w:tabs>
          <w:tab w:val="num" w:pos="1440"/>
        </w:tabs>
        <w:ind w:left="1440" w:hanging="864"/>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3B3437"/>
    <w:multiLevelType w:val="hybridMultilevel"/>
    <w:tmpl w:val="C0C022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94D3EBF"/>
    <w:multiLevelType w:val="hybridMultilevel"/>
    <w:tmpl w:val="CEFC57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821DBB"/>
    <w:multiLevelType w:val="hybridMultilevel"/>
    <w:tmpl w:val="585AE902"/>
    <w:lvl w:ilvl="0" w:tplc="5F9E8AD8">
      <w:start w:val="1"/>
      <w:numFmt w:val="bullet"/>
      <w:lvlText w:val=""/>
      <w:lvlJc w:val="left"/>
      <w:pPr>
        <w:tabs>
          <w:tab w:val="num" w:pos="850"/>
        </w:tabs>
        <w:ind w:left="840" w:hanging="35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8"/>
  </w:num>
  <w:num w:numId="4">
    <w:abstractNumId w:val="7"/>
  </w:num>
  <w:num w:numId="5">
    <w:abstractNumId w:val="2"/>
  </w:num>
  <w:num w:numId="6">
    <w:abstractNumId w:val="9"/>
  </w:num>
  <w:num w:numId="7">
    <w:abstractNumId w:val="5"/>
  </w:num>
  <w:num w:numId="8">
    <w:abstractNumId w:val="3"/>
  </w:num>
  <w:num w:numId="9">
    <w:abstractNumId w:val="0"/>
  </w:num>
  <w:num w:numId="10">
    <w:abstractNumId w:val="10"/>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hdrShapeDefaults>
    <o:shapedefaults v:ext="edit" spidmax="29698"/>
    <o:shapelayout v:ext="edit">
      <o:idmap v:ext="edit" data="2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97"/>
    <w:rsid w:val="000002DE"/>
    <w:rsid w:val="0000044B"/>
    <w:rsid w:val="00000958"/>
    <w:rsid w:val="00000ED2"/>
    <w:rsid w:val="0000132D"/>
    <w:rsid w:val="00002D37"/>
    <w:rsid w:val="00003287"/>
    <w:rsid w:val="00003473"/>
    <w:rsid w:val="0000495E"/>
    <w:rsid w:val="00005041"/>
    <w:rsid w:val="00005188"/>
    <w:rsid w:val="00006324"/>
    <w:rsid w:val="00006509"/>
    <w:rsid w:val="00006D0E"/>
    <w:rsid w:val="00007177"/>
    <w:rsid w:val="000077C4"/>
    <w:rsid w:val="00007FC4"/>
    <w:rsid w:val="000102DB"/>
    <w:rsid w:val="000117CF"/>
    <w:rsid w:val="00011B56"/>
    <w:rsid w:val="00012809"/>
    <w:rsid w:val="00012E5F"/>
    <w:rsid w:val="00013038"/>
    <w:rsid w:val="000131F3"/>
    <w:rsid w:val="00013861"/>
    <w:rsid w:val="00013946"/>
    <w:rsid w:val="00013E86"/>
    <w:rsid w:val="00014121"/>
    <w:rsid w:val="000141E9"/>
    <w:rsid w:val="000143DC"/>
    <w:rsid w:val="000145A8"/>
    <w:rsid w:val="00014BC7"/>
    <w:rsid w:val="00014F11"/>
    <w:rsid w:val="000153AC"/>
    <w:rsid w:val="00015A56"/>
    <w:rsid w:val="00015A5F"/>
    <w:rsid w:val="000164B2"/>
    <w:rsid w:val="000168B8"/>
    <w:rsid w:val="00017177"/>
    <w:rsid w:val="0001722F"/>
    <w:rsid w:val="00017470"/>
    <w:rsid w:val="00017518"/>
    <w:rsid w:val="00017B10"/>
    <w:rsid w:val="000202E7"/>
    <w:rsid w:val="0002039D"/>
    <w:rsid w:val="00020735"/>
    <w:rsid w:val="0002076D"/>
    <w:rsid w:val="00020B72"/>
    <w:rsid w:val="00020B8D"/>
    <w:rsid w:val="00020EF1"/>
    <w:rsid w:val="00021042"/>
    <w:rsid w:val="00021481"/>
    <w:rsid w:val="000218B6"/>
    <w:rsid w:val="00021AAA"/>
    <w:rsid w:val="0002218F"/>
    <w:rsid w:val="00022625"/>
    <w:rsid w:val="00023184"/>
    <w:rsid w:val="00023282"/>
    <w:rsid w:val="00023853"/>
    <w:rsid w:val="00023A74"/>
    <w:rsid w:val="00023BD3"/>
    <w:rsid w:val="0002404E"/>
    <w:rsid w:val="000246C4"/>
    <w:rsid w:val="00024E36"/>
    <w:rsid w:val="00024EC6"/>
    <w:rsid w:val="000250DE"/>
    <w:rsid w:val="0002537F"/>
    <w:rsid w:val="00025468"/>
    <w:rsid w:val="000265A9"/>
    <w:rsid w:val="00026BB6"/>
    <w:rsid w:val="00027841"/>
    <w:rsid w:val="00027D4B"/>
    <w:rsid w:val="00027D9F"/>
    <w:rsid w:val="00027F42"/>
    <w:rsid w:val="00030469"/>
    <w:rsid w:val="000305EA"/>
    <w:rsid w:val="00030832"/>
    <w:rsid w:val="000310F9"/>
    <w:rsid w:val="00031B69"/>
    <w:rsid w:val="00031FA6"/>
    <w:rsid w:val="00032A27"/>
    <w:rsid w:val="00032F1A"/>
    <w:rsid w:val="00033C33"/>
    <w:rsid w:val="000342AD"/>
    <w:rsid w:val="00034426"/>
    <w:rsid w:val="000350A9"/>
    <w:rsid w:val="000352BF"/>
    <w:rsid w:val="00035A80"/>
    <w:rsid w:val="00035D0C"/>
    <w:rsid w:val="00036433"/>
    <w:rsid w:val="00036468"/>
    <w:rsid w:val="00036DBE"/>
    <w:rsid w:val="00037096"/>
    <w:rsid w:val="000371E2"/>
    <w:rsid w:val="00037267"/>
    <w:rsid w:val="00037DFC"/>
    <w:rsid w:val="0004011B"/>
    <w:rsid w:val="00040FCA"/>
    <w:rsid w:val="000424EB"/>
    <w:rsid w:val="00042DB2"/>
    <w:rsid w:val="000432CC"/>
    <w:rsid w:val="0004334D"/>
    <w:rsid w:val="000433E6"/>
    <w:rsid w:val="00043725"/>
    <w:rsid w:val="00044247"/>
    <w:rsid w:val="00044694"/>
    <w:rsid w:val="00044A68"/>
    <w:rsid w:val="000453C5"/>
    <w:rsid w:val="000453D4"/>
    <w:rsid w:val="000453EB"/>
    <w:rsid w:val="00045510"/>
    <w:rsid w:val="000455E8"/>
    <w:rsid w:val="00045982"/>
    <w:rsid w:val="00045C38"/>
    <w:rsid w:val="00045C94"/>
    <w:rsid w:val="00045F5D"/>
    <w:rsid w:val="00045FA5"/>
    <w:rsid w:val="0004667F"/>
    <w:rsid w:val="000466FE"/>
    <w:rsid w:val="00046818"/>
    <w:rsid w:val="00046A34"/>
    <w:rsid w:val="00046C81"/>
    <w:rsid w:val="00046DA9"/>
    <w:rsid w:val="00047217"/>
    <w:rsid w:val="00047823"/>
    <w:rsid w:val="00047CB5"/>
    <w:rsid w:val="00047E9E"/>
    <w:rsid w:val="00050196"/>
    <w:rsid w:val="0005053E"/>
    <w:rsid w:val="00050AE9"/>
    <w:rsid w:val="00050DB4"/>
    <w:rsid w:val="00050FFE"/>
    <w:rsid w:val="00051458"/>
    <w:rsid w:val="00051898"/>
    <w:rsid w:val="00051C8D"/>
    <w:rsid w:val="00052547"/>
    <w:rsid w:val="000525D6"/>
    <w:rsid w:val="00053BF3"/>
    <w:rsid w:val="00055C55"/>
    <w:rsid w:val="00055FB1"/>
    <w:rsid w:val="00056135"/>
    <w:rsid w:val="000562A7"/>
    <w:rsid w:val="000568DE"/>
    <w:rsid w:val="00056AE0"/>
    <w:rsid w:val="00057192"/>
    <w:rsid w:val="00057774"/>
    <w:rsid w:val="00057A6B"/>
    <w:rsid w:val="0006024D"/>
    <w:rsid w:val="0006038E"/>
    <w:rsid w:val="00060409"/>
    <w:rsid w:val="000604C5"/>
    <w:rsid w:val="0006053B"/>
    <w:rsid w:val="00060B6E"/>
    <w:rsid w:val="00061458"/>
    <w:rsid w:val="00061767"/>
    <w:rsid w:val="0006178E"/>
    <w:rsid w:val="00061987"/>
    <w:rsid w:val="00061CA4"/>
    <w:rsid w:val="00062442"/>
    <w:rsid w:val="00062471"/>
    <w:rsid w:val="0006295A"/>
    <w:rsid w:val="00062EDD"/>
    <w:rsid w:val="0006335B"/>
    <w:rsid w:val="000638EA"/>
    <w:rsid w:val="00063934"/>
    <w:rsid w:val="0006453F"/>
    <w:rsid w:val="00064F24"/>
    <w:rsid w:val="00064F6F"/>
    <w:rsid w:val="00065235"/>
    <w:rsid w:val="000652D0"/>
    <w:rsid w:val="00065310"/>
    <w:rsid w:val="00065764"/>
    <w:rsid w:val="00066428"/>
    <w:rsid w:val="00066865"/>
    <w:rsid w:val="00070036"/>
    <w:rsid w:val="0007030C"/>
    <w:rsid w:val="00070A87"/>
    <w:rsid w:val="00070BF9"/>
    <w:rsid w:val="00070CFA"/>
    <w:rsid w:val="000714FD"/>
    <w:rsid w:val="000716C9"/>
    <w:rsid w:val="00071ACE"/>
    <w:rsid w:val="0007241D"/>
    <w:rsid w:val="00072468"/>
    <w:rsid w:val="000726A5"/>
    <w:rsid w:val="00072930"/>
    <w:rsid w:val="00072AC5"/>
    <w:rsid w:val="00072C60"/>
    <w:rsid w:val="00073F65"/>
    <w:rsid w:val="000740C8"/>
    <w:rsid w:val="0007422F"/>
    <w:rsid w:val="00074772"/>
    <w:rsid w:val="000750FF"/>
    <w:rsid w:val="000752DA"/>
    <w:rsid w:val="00075A10"/>
    <w:rsid w:val="000761CE"/>
    <w:rsid w:val="00076773"/>
    <w:rsid w:val="00076C58"/>
    <w:rsid w:val="00076F61"/>
    <w:rsid w:val="0007700A"/>
    <w:rsid w:val="0007726A"/>
    <w:rsid w:val="000804A2"/>
    <w:rsid w:val="0008081A"/>
    <w:rsid w:val="00080F55"/>
    <w:rsid w:val="00080FA6"/>
    <w:rsid w:val="00081022"/>
    <w:rsid w:val="0008122F"/>
    <w:rsid w:val="00081329"/>
    <w:rsid w:val="0008140D"/>
    <w:rsid w:val="00081517"/>
    <w:rsid w:val="0008171F"/>
    <w:rsid w:val="000819E0"/>
    <w:rsid w:val="00081CF8"/>
    <w:rsid w:val="00081D46"/>
    <w:rsid w:val="00081F67"/>
    <w:rsid w:val="000823D9"/>
    <w:rsid w:val="000824AA"/>
    <w:rsid w:val="00082CB3"/>
    <w:rsid w:val="0008327A"/>
    <w:rsid w:val="0008374D"/>
    <w:rsid w:val="00083E4A"/>
    <w:rsid w:val="00084CB9"/>
    <w:rsid w:val="000853DC"/>
    <w:rsid w:val="000859AC"/>
    <w:rsid w:val="00085B34"/>
    <w:rsid w:val="00085FE3"/>
    <w:rsid w:val="00086424"/>
    <w:rsid w:val="00086749"/>
    <w:rsid w:val="0008680F"/>
    <w:rsid w:val="00086A9A"/>
    <w:rsid w:val="00087307"/>
    <w:rsid w:val="000878DD"/>
    <w:rsid w:val="00090B63"/>
    <w:rsid w:val="0009163D"/>
    <w:rsid w:val="00091E2F"/>
    <w:rsid w:val="00092A28"/>
    <w:rsid w:val="00092FE4"/>
    <w:rsid w:val="00093468"/>
    <w:rsid w:val="00093638"/>
    <w:rsid w:val="00094090"/>
    <w:rsid w:val="000942F6"/>
    <w:rsid w:val="00094522"/>
    <w:rsid w:val="00094856"/>
    <w:rsid w:val="00094B54"/>
    <w:rsid w:val="0009524D"/>
    <w:rsid w:val="000954DC"/>
    <w:rsid w:val="0009582F"/>
    <w:rsid w:val="0009593C"/>
    <w:rsid w:val="00095CA8"/>
    <w:rsid w:val="00095FC0"/>
    <w:rsid w:val="000963AC"/>
    <w:rsid w:val="000964ED"/>
    <w:rsid w:val="00096E41"/>
    <w:rsid w:val="0009716A"/>
    <w:rsid w:val="00097239"/>
    <w:rsid w:val="00097B67"/>
    <w:rsid w:val="000A03AD"/>
    <w:rsid w:val="000A0402"/>
    <w:rsid w:val="000A0438"/>
    <w:rsid w:val="000A04C2"/>
    <w:rsid w:val="000A0605"/>
    <w:rsid w:val="000A061B"/>
    <w:rsid w:val="000A06C6"/>
    <w:rsid w:val="000A089B"/>
    <w:rsid w:val="000A0BD6"/>
    <w:rsid w:val="000A15A4"/>
    <w:rsid w:val="000A163D"/>
    <w:rsid w:val="000A18C9"/>
    <w:rsid w:val="000A1925"/>
    <w:rsid w:val="000A1B1A"/>
    <w:rsid w:val="000A1DD6"/>
    <w:rsid w:val="000A2214"/>
    <w:rsid w:val="000A2E08"/>
    <w:rsid w:val="000A337A"/>
    <w:rsid w:val="000A365C"/>
    <w:rsid w:val="000A3E3B"/>
    <w:rsid w:val="000A3E8C"/>
    <w:rsid w:val="000A3EBC"/>
    <w:rsid w:val="000A40B8"/>
    <w:rsid w:val="000A4508"/>
    <w:rsid w:val="000A4626"/>
    <w:rsid w:val="000A4A8F"/>
    <w:rsid w:val="000A4ABA"/>
    <w:rsid w:val="000A4C5A"/>
    <w:rsid w:val="000A531E"/>
    <w:rsid w:val="000A5923"/>
    <w:rsid w:val="000A59A9"/>
    <w:rsid w:val="000A78CF"/>
    <w:rsid w:val="000B024E"/>
    <w:rsid w:val="000B0630"/>
    <w:rsid w:val="000B0E0E"/>
    <w:rsid w:val="000B0E30"/>
    <w:rsid w:val="000B12C3"/>
    <w:rsid w:val="000B153A"/>
    <w:rsid w:val="000B1735"/>
    <w:rsid w:val="000B1CC1"/>
    <w:rsid w:val="000B1E7F"/>
    <w:rsid w:val="000B22E4"/>
    <w:rsid w:val="000B274B"/>
    <w:rsid w:val="000B2992"/>
    <w:rsid w:val="000B39A9"/>
    <w:rsid w:val="000B39F7"/>
    <w:rsid w:val="000B3B7E"/>
    <w:rsid w:val="000B401E"/>
    <w:rsid w:val="000B4F70"/>
    <w:rsid w:val="000B517C"/>
    <w:rsid w:val="000B54D7"/>
    <w:rsid w:val="000B5510"/>
    <w:rsid w:val="000B5718"/>
    <w:rsid w:val="000B601E"/>
    <w:rsid w:val="000B6124"/>
    <w:rsid w:val="000B6C11"/>
    <w:rsid w:val="000B76C0"/>
    <w:rsid w:val="000B7ADA"/>
    <w:rsid w:val="000C08BF"/>
    <w:rsid w:val="000C0C42"/>
    <w:rsid w:val="000C0D3E"/>
    <w:rsid w:val="000C0F04"/>
    <w:rsid w:val="000C1D2A"/>
    <w:rsid w:val="000C1DFD"/>
    <w:rsid w:val="000C2209"/>
    <w:rsid w:val="000C3382"/>
    <w:rsid w:val="000C3445"/>
    <w:rsid w:val="000C34D2"/>
    <w:rsid w:val="000C3F73"/>
    <w:rsid w:val="000C4441"/>
    <w:rsid w:val="000C504F"/>
    <w:rsid w:val="000C50FC"/>
    <w:rsid w:val="000C5110"/>
    <w:rsid w:val="000C5657"/>
    <w:rsid w:val="000C5A23"/>
    <w:rsid w:val="000C5A99"/>
    <w:rsid w:val="000C5DFD"/>
    <w:rsid w:val="000C5F0A"/>
    <w:rsid w:val="000C6023"/>
    <w:rsid w:val="000C61F5"/>
    <w:rsid w:val="000C61F9"/>
    <w:rsid w:val="000C69AD"/>
    <w:rsid w:val="000C69FD"/>
    <w:rsid w:val="000C73BF"/>
    <w:rsid w:val="000C758C"/>
    <w:rsid w:val="000D009E"/>
    <w:rsid w:val="000D083E"/>
    <w:rsid w:val="000D0924"/>
    <w:rsid w:val="000D0A4A"/>
    <w:rsid w:val="000D0B73"/>
    <w:rsid w:val="000D0CFE"/>
    <w:rsid w:val="000D1744"/>
    <w:rsid w:val="000D17F1"/>
    <w:rsid w:val="000D2091"/>
    <w:rsid w:val="000D3B5A"/>
    <w:rsid w:val="000D50C3"/>
    <w:rsid w:val="000D5123"/>
    <w:rsid w:val="000D5933"/>
    <w:rsid w:val="000D5EFC"/>
    <w:rsid w:val="000D6CF2"/>
    <w:rsid w:val="000D739F"/>
    <w:rsid w:val="000D76EC"/>
    <w:rsid w:val="000D7DA9"/>
    <w:rsid w:val="000E09BD"/>
    <w:rsid w:val="000E0AD9"/>
    <w:rsid w:val="000E0AE6"/>
    <w:rsid w:val="000E104C"/>
    <w:rsid w:val="000E17BE"/>
    <w:rsid w:val="000E19BD"/>
    <w:rsid w:val="000E1CA2"/>
    <w:rsid w:val="000E1E0E"/>
    <w:rsid w:val="000E2120"/>
    <w:rsid w:val="000E2137"/>
    <w:rsid w:val="000E21D9"/>
    <w:rsid w:val="000E2BC4"/>
    <w:rsid w:val="000E3B80"/>
    <w:rsid w:val="000E3D25"/>
    <w:rsid w:val="000E45F9"/>
    <w:rsid w:val="000E4E72"/>
    <w:rsid w:val="000E6344"/>
    <w:rsid w:val="000E666A"/>
    <w:rsid w:val="000E6F7A"/>
    <w:rsid w:val="000E73C2"/>
    <w:rsid w:val="000E7710"/>
    <w:rsid w:val="000E776A"/>
    <w:rsid w:val="000F045F"/>
    <w:rsid w:val="000F0F51"/>
    <w:rsid w:val="000F18F0"/>
    <w:rsid w:val="000F1A56"/>
    <w:rsid w:val="000F31B6"/>
    <w:rsid w:val="000F38FB"/>
    <w:rsid w:val="000F39E7"/>
    <w:rsid w:val="000F3B75"/>
    <w:rsid w:val="000F4814"/>
    <w:rsid w:val="000F56C2"/>
    <w:rsid w:val="000F5DF2"/>
    <w:rsid w:val="000F6219"/>
    <w:rsid w:val="000F6450"/>
    <w:rsid w:val="000F6646"/>
    <w:rsid w:val="000F6671"/>
    <w:rsid w:val="000F6856"/>
    <w:rsid w:val="000F6B37"/>
    <w:rsid w:val="000F6CF3"/>
    <w:rsid w:val="0010066D"/>
    <w:rsid w:val="001007E0"/>
    <w:rsid w:val="00100B5A"/>
    <w:rsid w:val="00100D8D"/>
    <w:rsid w:val="0010109A"/>
    <w:rsid w:val="00101842"/>
    <w:rsid w:val="0010276F"/>
    <w:rsid w:val="001027FF"/>
    <w:rsid w:val="00102A3A"/>
    <w:rsid w:val="00102F0A"/>
    <w:rsid w:val="001032AE"/>
    <w:rsid w:val="0010337D"/>
    <w:rsid w:val="0010338A"/>
    <w:rsid w:val="00103E64"/>
    <w:rsid w:val="001041CE"/>
    <w:rsid w:val="001046D8"/>
    <w:rsid w:val="001049A2"/>
    <w:rsid w:val="001049F5"/>
    <w:rsid w:val="001051D5"/>
    <w:rsid w:val="00105425"/>
    <w:rsid w:val="0010547E"/>
    <w:rsid w:val="00105897"/>
    <w:rsid w:val="001058F3"/>
    <w:rsid w:val="00105EFC"/>
    <w:rsid w:val="0010659E"/>
    <w:rsid w:val="0010694A"/>
    <w:rsid w:val="00107543"/>
    <w:rsid w:val="00107649"/>
    <w:rsid w:val="00107718"/>
    <w:rsid w:val="001077D0"/>
    <w:rsid w:val="00107A9A"/>
    <w:rsid w:val="00110172"/>
    <w:rsid w:val="00110446"/>
    <w:rsid w:val="0011056E"/>
    <w:rsid w:val="00110774"/>
    <w:rsid w:val="00110B35"/>
    <w:rsid w:val="00110E3F"/>
    <w:rsid w:val="0011113A"/>
    <w:rsid w:val="00111253"/>
    <w:rsid w:val="0011164F"/>
    <w:rsid w:val="001124B2"/>
    <w:rsid w:val="001125B6"/>
    <w:rsid w:val="00112B7C"/>
    <w:rsid w:val="001135F1"/>
    <w:rsid w:val="00114B35"/>
    <w:rsid w:val="00114C55"/>
    <w:rsid w:val="00114FC3"/>
    <w:rsid w:val="00115654"/>
    <w:rsid w:val="00115D95"/>
    <w:rsid w:val="00116E0B"/>
    <w:rsid w:val="00117A47"/>
    <w:rsid w:val="00117D51"/>
    <w:rsid w:val="001201F2"/>
    <w:rsid w:val="00120651"/>
    <w:rsid w:val="00120895"/>
    <w:rsid w:val="001217FE"/>
    <w:rsid w:val="00122398"/>
    <w:rsid w:val="0012288F"/>
    <w:rsid w:val="00122D23"/>
    <w:rsid w:val="001233C0"/>
    <w:rsid w:val="001242A0"/>
    <w:rsid w:val="0012475B"/>
    <w:rsid w:val="00124D7A"/>
    <w:rsid w:val="001250AC"/>
    <w:rsid w:val="00125CD3"/>
    <w:rsid w:val="00125D7D"/>
    <w:rsid w:val="00126BD4"/>
    <w:rsid w:val="001276E7"/>
    <w:rsid w:val="00127E5B"/>
    <w:rsid w:val="00127FC7"/>
    <w:rsid w:val="001300E5"/>
    <w:rsid w:val="00130316"/>
    <w:rsid w:val="001304AE"/>
    <w:rsid w:val="00131227"/>
    <w:rsid w:val="00131B49"/>
    <w:rsid w:val="00132A4F"/>
    <w:rsid w:val="00132C18"/>
    <w:rsid w:val="001331D1"/>
    <w:rsid w:val="00133203"/>
    <w:rsid w:val="00133BDB"/>
    <w:rsid w:val="00133FD5"/>
    <w:rsid w:val="00134306"/>
    <w:rsid w:val="00134332"/>
    <w:rsid w:val="00134645"/>
    <w:rsid w:val="001347E3"/>
    <w:rsid w:val="001364D8"/>
    <w:rsid w:val="0013672D"/>
    <w:rsid w:val="001377B0"/>
    <w:rsid w:val="00140376"/>
    <w:rsid w:val="0014043B"/>
    <w:rsid w:val="00140705"/>
    <w:rsid w:val="00141187"/>
    <w:rsid w:val="0014150C"/>
    <w:rsid w:val="00141C81"/>
    <w:rsid w:val="00142565"/>
    <w:rsid w:val="00142667"/>
    <w:rsid w:val="0014277E"/>
    <w:rsid w:val="00142D72"/>
    <w:rsid w:val="001430E6"/>
    <w:rsid w:val="00143141"/>
    <w:rsid w:val="00143329"/>
    <w:rsid w:val="001441BD"/>
    <w:rsid w:val="0014438C"/>
    <w:rsid w:val="001446BA"/>
    <w:rsid w:val="0014478D"/>
    <w:rsid w:val="00145150"/>
    <w:rsid w:val="00145291"/>
    <w:rsid w:val="001454C4"/>
    <w:rsid w:val="00145AEE"/>
    <w:rsid w:val="00145B10"/>
    <w:rsid w:val="001460ED"/>
    <w:rsid w:val="001475BD"/>
    <w:rsid w:val="001500D4"/>
    <w:rsid w:val="001504D4"/>
    <w:rsid w:val="00150644"/>
    <w:rsid w:val="0015114A"/>
    <w:rsid w:val="00151705"/>
    <w:rsid w:val="00151CD2"/>
    <w:rsid w:val="00152470"/>
    <w:rsid w:val="0015310C"/>
    <w:rsid w:val="00153BBF"/>
    <w:rsid w:val="00153EDE"/>
    <w:rsid w:val="00154D48"/>
    <w:rsid w:val="001558EC"/>
    <w:rsid w:val="00155EBE"/>
    <w:rsid w:val="0015605B"/>
    <w:rsid w:val="00157108"/>
    <w:rsid w:val="00157237"/>
    <w:rsid w:val="00157B52"/>
    <w:rsid w:val="00157F3D"/>
    <w:rsid w:val="00160520"/>
    <w:rsid w:val="00160D3F"/>
    <w:rsid w:val="00161592"/>
    <w:rsid w:val="00161B7F"/>
    <w:rsid w:val="00161E34"/>
    <w:rsid w:val="00162239"/>
    <w:rsid w:val="00162CA8"/>
    <w:rsid w:val="00162F52"/>
    <w:rsid w:val="00163FEF"/>
    <w:rsid w:val="001651D5"/>
    <w:rsid w:val="00165303"/>
    <w:rsid w:val="00165842"/>
    <w:rsid w:val="00166907"/>
    <w:rsid w:val="00166B36"/>
    <w:rsid w:val="00166C3E"/>
    <w:rsid w:val="00166CAB"/>
    <w:rsid w:val="00167544"/>
    <w:rsid w:val="00167E9C"/>
    <w:rsid w:val="00170163"/>
    <w:rsid w:val="00170359"/>
    <w:rsid w:val="00170B64"/>
    <w:rsid w:val="00170C91"/>
    <w:rsid w:val="0017188D"/>
    <w:rsid w:val="00171A0C"/>
    <w:rsid w:val="001727A0"/>
    <w:rsid w:val="00173BBF"/>
    <w:rsid w:val="001742B9"/>
    <w:rsid w:val="0017468D"/>
    <w:rsid w:val="001759E1"/>
    <w:rsid w:val="00176E7F"/>
    <w:rsid w:val="001801C6"/>
    <w:rsid w:val="0018071E"/>
    <w:rsid w:val="00180C5E"/>
    <w:rsid w:val="00181701"/>
    <w:rsid w:val="0018278B"/>
    <w:rsid w:val="001832CB"/>
    <w:rsid w:val="001838C6"/>
    <w:rsid w:val="00183DD7"/>
    <w:rsid w:val="00183EB4"/>
    <w:rsid w:val="001848F4"/>
    <w:rsid w:val="00185503"/>
    <w:rsid w:val="001857AE"/>
    <w:rsid w:val="00185E6A"/>
    <w:rsid w:val="00186137"/>
    <w:rsid w:val="001867F8"/>
    <w:rsid w:val="001874EA"/>
    <w:rsid w:val="00187697"/>
    <w:rsid w:val="00190E91"/>
    <w:rsid w:val="0019122C"/>
    <w:rsid w:val="00191BD4"/>
    <w:rsid w:val="00191F4C"/>
    <w:rsid w:val="00192862"/>
    <w:rsid w:val="001929D0"/>
    <w:rsid w:val="00192C63"/>
    <w:rsid w:val="00193063"/>
    <w:rsid w:val="001932EA"/>
    <w:rsid w:val="001936E5"/>
    <w:rsid w:val="001937CD"/>
    <w:rsid w:val="00193BF8"/>
    <w:rsid w:val="001940FA"/>
    <w:rsid w:val="00194661"/>
    <w:rsid w:val="00194A8D"/>
    <w:rsid w:val="00195349"/>
    <w:rsid w:val="0019544A"/>
    <w:rsid w:val="00196159"/>
    <w:rsid w:val="001969BE"/>
    <w:rsid w:val="001A0097"/>
    <w:rsid w:val="001A015D"/>
    <w:rsid w:val="001A07B7"/>
    <w:rsid w:val="001A0970"/>
    <w:rsid w:val="001A09A3"/>
    <w:rsid w:val="001A0B07"/>
    <w:rsid w:val="001A0F47"/>
    <w:rsid w:val="001A1F71"/>
    <w:rsid w:val="001A2131"/>
    <w:rsid w:val="001A2300"/>
    <w:rsid w:val="001A23B6"/>
    <w:rsid w:val="001A27AB"/>
    <w:rsid w:val="001A2ACC"/>
    <w:rsid w:val="001A2B09"/>
    <w:rsid w:val="001A3A68"/>
    <w:rsid w:val="001A3C36"/>
    <w:rsid w:val="001A456E"/>
    <w:rsid w:val="001A47C9"/>
    <w:rsid w:val="001A4B7A"/>
    <w:rsid w:val="001A4D9B"/>
    <w:rsid w:val="001A5814"/>
    <w:rsid w:val="001A6BEA"/>
    <w:rsid w:val="001A7E97"/>
    <w:rsid w:val="001B1387"/>
    <w:rsid w:val="001B188C"/>
    <w:rsid w:val="001B1945"/>
    <w:rsid w:val="001B1FA1"/>
    <w:rsid w:val="001B2903"/>
    <w:rsid w:val="001B2DAD"/>
    <w:rsid w:val="001B2DCA"/>
    <w:rsid w:val="001B3062"/>
    <w:rsid w:val="001B36B6"/>
    <w:rsid w:val="001B399F"/>
    <w:rsid w:val="001B3CA1"/>
    <w:rsid w:val="001B46DE"/>
    <w:rsid w:val="001B4BA1"/>
    <w:rsid w:val="001B4CD2"/>
    <w:rsid w:val="001B4F15"/>
    <w:rsid w:val="001B592C"/>
    <w:rsid w:val="001B6077"/>
    <w:rsid w:val="001B662A"/>
    <w:rsid w:val="001B6783"/>
    <w:rsid w:val="001B6E78"/>
    <w:rsid w:val="001B7584"/>
    <w:rsid w:val="001B7F4F"/>
    <w:rsid w:val="001C054F"/>
    <w:rsid w:val="001C0658"/>
    <w:rsid w:val="001C09D7"/>
    <w:rsid w:val="001C09DB"/>
    <w:rsid w:val="001C1801"/>
    <w:rsid w:val="001C20A6"/>
    <w:rsid w:val="001C24B4"/>
    <w:rsid w:val="001C292B"/>
    <w:rsid w:val="001C36C9"/>
    <w:rsid w:val="001C431D"/>
    <w:rsid w:val="001C445F"/>
    <w:rsid w:val="001C448F"/>
    <w:rsid w:val="001C4735"/>
    <w:rsid w:val="001C4AD3"/>
    <w:rsid w:val="001C4C6A"/>
    <w:rsid w:val="001C4CE1"/>
    <w:rsid w:val="001C4FFD"/>
    <w:rsid w:val="001C54C4"/>
    <w:rsid w:val="001C5D47"/>
    <w:rsid w:val="001C5F56"/>
    <w:rsid w:val="001C6241"/>
    <w:rsid w:val="001C6444"/>
    <w:rsid w:val="001C6639"/>
    <w:rsid w:val="001C67A8"/>
    <w:rsid w:val="001C6ECA"/>
    <w:rsid w:val="001C7F36"/>
    <w:rsid w:val="001D07D3"/>
    <w:rsid w:val="001D16E9"/>
    <w:rsid w:val="001D1880"/>
    <w:rsid w:val="001D1B54"/>
    <w:rsid w:val="001D2252"/>
    <w:rsid w:val="001D23FC"/>
    <w:rsid w:val="001D2618"/>
    <w:rsid w:val="001D288A"/>
    <w:rsid w:val="001D3DFF"/>
    <w:rsid w:val="001D40BF"/>
    <w:rsid w:val="001D43EC"/>
    <w:rsid w:val="001D45B8"/>
    <w:rsid w:val="001D4742"/>
    <w:rsid w:val="001D5229"/>
    <w:rsid w:val="001D5BE2"/>
    <w:rsid w:val="001D6866"/>
    <w:rsid w:val="001D6B5F"/>
    <w:rsid w:val="001D70E6"/>
    <w:rsid w:val="001D7229"/>
    <w:rsid w:val="001D7AC2"/>
    <w:rsid w:val="001E055F"/>
    <w:rsid w:val="001E0834"/>
    <w:rsid w:val="001E1708"/>
    <w:rsid w:val="001E1841"/>
    <w:rsid w:val="001E1853"/>
    <w:rsid w:val="001E1B68"/>
    <w:rsid w:val="001E1E3F"/>
    <w:rsid w:val="001E219D"/>
    <w:rsid w:val="001E2299"/>
    <w:rsid w:val="001E28CA"/>
    <w:rsid w:val="001E2A9F"/>
    <w:rsid w:val="001E2C45"/>
    <w:rsid w:val="001E3905"/>
    <w:rsid w:val="001E3A86"/>
    <w:rsid w:val="001E3AF3"/>
    <w:rsid w:val="001E3D97"/>
    <w:rsid w:val="001E3E55"/>
    <w:rsid w:val="001E49CB"/>
    <w:rsid w:val="001E53AE"/>
    <w:rsid w:val="001E596E"/>
    <w:rsid w:val="001E5C6E"/>
    <w:rsid w:val="001E6AA7"/>
    <w:rsid w:val="001E73EC"/>
    <w:rsid w:val="001E7436"/>
    <w:rsid w:val="001E792B"/>
    <w:rsid w:val="001E7AAE"/>
    <w:rsid w:val="001E7DD6"/>
    <w:rsid w:val="001F01EF"/>
    <w:rsid w:val="001F0DA7"/>
    <w:rsid w:val="001F12AA"/>
    <w:rsid w:val="001F194A"/>
    <w:rsid w:val="001F2644"/>
    <w:rsid w:val="001F295D"/>
    <w:rsid w:val="001F2D2D"/>
    <w:rsid w:val="001F2F1F"/>
    <w:rsid w:val="001F2F9B"/>
    <w:rsid w:val="001F309C"/>
    <w:rsid w:val="001F32B9"/>
    <w:rsid w:val="001F3FE0"/>
    <w:rsid w:val="001F42B7"/>
    <w:rsid w:val="001F42C9"/>
    <w:rsid w:val="001F4E20"/>
    <w:rsid w:val="001F4F2C"/>
    <w:rsid w:val="001F5EC4"/>
    <w:rsid w:val="001F6175"/>
    <w:rsid w:val="001F675C"/>
    <w:rsid w:val="001F6AB5"/>
    <w:rsid w:val="001F737B"/>
    <w:rsid w:val="001F7DE9"/>
    <w:rsid w:val="001F7F71"/>
    <w:rsid w:val="0020047F"/>
    <w:rsid w:val="00200912"/>
    <w:rsid w:val="002014E9"/>
    <w:rsid w:val="00201F13"/>
    <w:rsid w:val="00202306"/>
    <w:rsid w:val="002027D4"/>
    <w:rsid w:val="00202C63"/>
    <w:rsid w:val="002033F3"/>
    <w:rsid w:val="002035F5"/>
    <w:rsid w:val="002036D5"/>
    <w:rsid w:val="0020382A"/>
    <w:rsid w:val="0020397D"/>
    <w:rsid w:val="00204315"/>
    <w:rsid w:val="00204663"/>
    <w:rsid w:val="002048C1"/>
    <w:rsid w:val="00204A07"/>
    <w:rsid w:val="0020533C"/>
    <w:rsid w:val="002053A6"/>
    <w:rsid w:val="00205592"/>
    <w:rsid w:val="00205769"/>
    <w:rsid w:val="002058A9"/>
    <w:rsid w:val="00205E25"/>
    <w:rsid w:val="0020722F"/>
    <w:rsid w:val="0021032D"/>
    <w:rsid w:val="00210E82"/>
    <w:rsid w:val="00211FFC"/>
    <w:rsid w:val="0021266E"/>
    <w:rsid w:val="00212F51"/>
    <w:rsid w:val="00212FA9"/>
    <w:rsid w:val="00213655"/>
    <w:rsid w:val="00215BA6"/>
    <w:rsid w:val="00215E03"/>
    <w:rsid w:val="0021601E"/>
    <w:rsid w:val="00216478"/>
    <w:rsid w:val="00216B35"/>
    <w:rsid w:val="00216F02"/>
    <w:rsid w:val="002174F8"/>
    <w:rsid w:val="00217524"/>
    <w:rsid w:val="00217732"/>
    <w:rsid w:val="002177C2"/>
    <w:rsid w:val="002179AF"/>
    <w:rsid w:val="00217A3E"/>
    <w:rsid w:val="00217D84"/>
    <w:rsid w:val="00217E1A"/>
    <w:rsid w:val="00220166"/>
    <w:rsid w:val="00220332"/>
    <w:rsid w:val="002206F9"/>
    <w:rsid w:val="0022075C"/>
    <w:rsid w:val="0022090F"/>
    <w:rsid w:val="00220ECE"/>
    <w:rsid w:val="00221284"/>
    <w:rsid w:val="002214D6"/>
    <w:rsid w:val="0022175C"/>
    <w:rsid w:val="00221ED8"/>
    <w:rsid w:val="00221FF3"/>
    <w:rsid w:val="00222E2A"/>
    <w:rsid w:val="00223477"/>
    <w:rsid w:val="00223C8C"/>
    <w:rsid w:val="00223D59"/>
    <w:rsid w:val="00224BAD"/>
    <w:rsid w:val="00225265"/>
    <w:rsid w:val="00225327"/>
    <w:rsid w:val="0022543F"/>
    <w:rsid w:val="0022554E"/>
    <w:rsid w:val="00225EA5"/>
    <w:rsid w:val="00226969"/>
    <w:rsid w:val="002270B0"/>
    <w:rsid w:val="00230E35"/>
    <w:rsid w:val="00230FD8"/>
    <w:rsid w:val="00231717"/>
    <w:rsid w:val="002317D7"/>
    <w:rsid w:val="002317E3"/>
    <w:rsid w:val="00231A28"/>
    <w:rsid w:val="00231BC7"/>
    <w:rsid w:val="0023213B"/>
    <w:rsid w:val="00232B7A"/>
    <w:rsid w:val="00233A1A"/>
    <w:rsid w:val="00233DF3"/>
    <w:rsid w:val="00233E86"/>
    <w:rsid w:val="0023409A"/>
    <w:rsid w:val="0023474B"/>
    <w:rsid w:val="00234C0B"/>
    <w:rsid w:val="00235AE1"/>
    <w:rsid w:val="00235BEA"/>
    <w:rsid w:val="00235F58"/>
    <w:rsid w:val="002361AF"/>
    <w:rsid w:val="002367E3"/>
    <w:rsid w:val="0023747D"/>
    <w:rsid w:val="00237BDA"/>
    <w:rsid w:val="00240244"/>
    <w:rsid w:val="00240C29"/>
    <w:rsid w:val="00241042"/>
    <w:rsid w:val="00241CB6"/>
    <w:rsid w:val="00241D99"/>
    <w:rsid w:val="0024200C"/>
    <w:rsid w:val="00242336"/>
    <w:rsid w:val="00242C1A"/>
    <w:rsid w:val="002443A9"/>
    <w:rsid w:val="00244AAB"/>
    <w:rsid w:val="00244DA4"/>
    <w:rsid w:val="00244F6D"/>
    <w:rsid w:val="002451DF"/>
    <w:rsid w:val="00245223"/>
    <w:rsid w:val="00246A54"/>
    <w:rsid w:val="00246B8A"/>
    <w:rsid w:val="002479D8"/>
    <w:rsid w:val="00250818"/>
    <w:rsid w:val="00251804"/>
    <w:rsid w:val="00251AF6"/>
    <w:rsid w:val="00251FB0"/>
    <w:rsid w:val="0025296B"/>
    <w:rsid w:val="00252D29"/>
    <w:rsid w:val="00253148"/>
    <w:rsid w:val="002531DF"/>
    <w:rsid w:val="00253207"/>
    <w:rsid w:val="00253A72"/>
    <w:rsid w:val="00253DB2"/>
    <w:rsid w:val="00253DE0"/>
    <w:rsid w:val="00253E66"/>
    <w:rsid w:val="00254760"/>
    <w:rsid w:val="00254906"/>
    <w:rsid w:val="0025491C"/>
    <w:rsid w:val="00254A34"/>
    <w:rsid w:val="0025582C"/>
    <w:rsid w:val="00255963"/>
    <w:rsid w:val="00255C57"/>
    <w:rsid w:val="00255EDC"/>
    <w:rsid w:val="00256884"/>
    <w:rsid w:val="00256D70"/>
    <w:rsid w:val="002575D0"/>
    <w:rsid w:val="00257B24"/>
    <w:rsid w:val="002600A7"/>
    <w:rsid w:val="002600AA"/>
    <w:rsid w:val="00260488"/>
    <w:rsid w:val="0026075B"/>
    <w:rsid w:val="00260891"/>
    <w:rsid w:val="00261835"/>
    <w:rsid w:val="00261A2D"/>
    <w:rsid w:val="00262630"/>
    <w:rsid w:val="00262D9D"/>
    <w:rsid w:val="00262E6D"/>
    <w:rsid w:val="00262FE3"/>
    <w:rsid w:val="002630B2"/>
    <w:rsid w:val="002636F2"/>
    <w:rsid w:val="00263861"/>
    <w:rsid w:val="00263E28"/>
    <w:rsid w:val="002646DD"/>
    <w:rsid w:val="00264838"/>
    <w:rsid w:val="00264EFC"/>
    <w:rsid w:val="00265A9D"/>
    <w:rsid w:val="002677C9"/>
    <w:rsid w:val="00267D0C"/>
    <w:rsid w:val="0027006D"/>
    <w:rsid w:val="00270088"/>
    <w:rsid w:val="002701D1"/>
    <w:rsid w:val="00271203"/>
    <w:rsid w:val="00271995"/>
    <w:rsid w:val="00271C19"/>
    <w:rsid w:val="00272124"/>
    <w:rsid w:val="0027282A"/>
    <w:rsid w:val="00273094"/>
    <w:rsid w:val="002736D0"/>
    <w:rsid w:val="00273807"/>
    <w:rsid w:val="002747A1"/>
    <w:rsid w:val="002748B8"/>
    <w:rsid w:val="00274A2D"/>
    <w:rsid w:val="00275A88"/>
    <w:rsid w:val="00276296"/>
    <w:rsid w:val="002766FF"/>
    <w:rsid w:val="002767D3"/>
    <w:rsid w:val="00276BF3"/>
    <w:rsid w:val="00276C7A"/>
    <w:rsid w:val="0027790B"/>
    <w:rsid w:val="00277A8B"/>
    <w:rsid w:val="00277A97"/>
    <w:rsid w:val="00280EBF"/>
    <w:rsid w:val="00280EDF"/>
    <w:rsid w:val="00280FF9"/>
    <w:rsid w:val="00281E2E"/>
    <w:rsid w:val="002830AC"/>
    <w:rsid w:val="00283129"/>
    <w:rsid w:val="0028330B"/>
    <w:rsid w:val="00283488"/>
    <w:rsid w:val="002837BB"/>
    <w:rsid w:val="00283949"/>
    <w:rsid w:val="00283B5E"/>
    <w:rsid w:val="00283C1F"/>
    <w:rsid w:val="0028410A"/>
    <w:rsid w:val="0028445B"/>
    <w:rsid w:val="0028450E"/>
    <w:rsid w:val="00285145"/>
    <w:rsid w:val="0028566C"/>
    <w:rsid w:val="00285E0C"/>
    <w:rsid w:val="002863C0"/>
    <w:rsid w:val="00287612"/>
    <w:rsid w:val="0028789D"/>
    <w:rsid w:val="0028792B"/>
    <w:rsid w:val="00287EFD"/>
    <w:rsid w:val="00290AA3"/>
    <w:rsid w:val="00290C7C"/>
    <w:rsid w:val="0029136D"/>
    <w:rsid w:val="00291A79"/>
    <w:rsid w:val="002924C1"/>
    <w:rsid w:val="002926D3"/>
    <w:rsid w:val="002928C7"/>
    <w:rsid w:val="00292D66"/>
    <w:rsid w:val="00292DEF"/>
    <w:rsid w:val="002938B1"/>
    <w:rsid w:val="0029399A"/>
    <w:rsid w:val="00293E44"/>
    <w:rsid w:val="00293E67"/>
    <w:rsid w:val="00294257"/>
    <w:rsid w:val="002945F5"/>
    <w:rsid w:val="002946C2"/>
    <w:rsid w:val="002948AB"/>
    <w:rsid w:val="00294D9E"/>
    <w:rsid w:val="00294E22"/>
    <w:rsid w:val="002952B0"/>
    <w:rsid w:val="002953D6"/>
    <w:rsid w:val="002955E0"/>
    <w:rsid w:val="00295816"/>
    <w:rsid w:val="00295A96"/>
    <w:rsid w:val="00296421"/>
    <w:rsid w:val="00296D9B"/>
    <w:rsid w:val="002971A1"/>
    <w:rsid w:val="0029773A"/>
    <w:rsid w:val="00297B7E"/>
    <w:rsid w:val="002A0364"/>
    <w:rsid w:val="002A0E4D"/>
    <w:rsid w:val="002A0FF5"/>
    <w:rsid w:val="002A1283"/>
    <w:rsid w:val="002A171B"/>
    <w:rsid w:val="002A1AF4"/>
    <w:rsid w:val="002A1B53"/>
    <w:rsid w:val="002A1F8F"/>
    <w:rsid w:val="002A20B5"/>
    <w:rsid w:val="002A2876"/>
    <w:rsid w:val="002A290B"/>
    <w:rsid w:val="002A2B73"/>
    <w:rsid w:val="002A31AF"/>
    <w:rsid w:val="002A35BD"/>
    <w:rsid w:val="002A39D2"/>
    <w:rsid w:val="002A403B"/>
    <w:rsid w:val="002A41FF"/>
    <w:rsid w:val="002A42C7"/>
    <w:rsid w:val="002A44CB"/>
    <w:rsid w:val="002A4A5B"/>
    <w:rsid w:val="002A4DF3"/>
    <w:rsid w:val="002A53BF"/>
    <w:rsid w:val="002A5891"/>
    <w:rsid w:val="002A5BFB"/>
    <w:rsid w:val="002A5E1E"/>
    <w:rsid w:val="002A6B58"/>
    <w:rsid w:val="002A7526"/>
    <w:rsid w:val="002A7725"/>
    <w:rsid w:val="002B03BA"/>
    <w:rsid w:val="002B0565"/>
    <w:rsid w:val="002B0753"/>
    <w:rsid w:val="002B1420"/>
    <w:rsid w:val="002B15C0"/>
    <w:rsid w:val="002B1AF3"/>
    <w:rsid w:val="002B1B81"/>
    <w:rsid w:val="002B1EF8"/>
    <w:rsid w:val="002B20E6"/>
    <w:rsid w:val="002B34BC"/>
    <w:rsid w:val="002B3E0D"/>
    <w:rsid w:val="002B45AA"/>
    <w:rsid w:val="002B4DB8"/>
    <w:rsid w:val="002B511A"/>
    <w:rsid w:val="002B528B"/>
    <w:rsid w:val="002B52F8"/>
    <w:rsid w:val="002B535B"/>
    <w:rsid w:val="002B5AFC"/>
    <w:rsid w:val="002B5C30"/>
    <w:rsid w:val="002B5C37"/>
    <w:rsid w:val="002B5D97"/>
    <w:rsid w:val="002B5E4C"/>
    <w:rsid w:val="002B626B"/>
    <w:rsid w:val="002B6633"/>
    <w:rsid w:val="002B6C41"/>
    <w:rsid w:val="002B70FC"/>
    <w:rsid w:val="002B73DD"/>
    <w:rsid w:val="002B788A"/>
    <w:rsid w:val="002C0193"/>
    <w:rsid w:val="002C0323"/>
    <w:rsid w:val="002C1235"/>
    <w:rsid w:val="002C14C8"/>
    <w:rsid w:val="002C1CC8"/>
    <w:rsid w:val="002C1E2B"/>
    <w:rsid w:val="002C28F7"/>
    <w:rsid w:val="002C31A2"/>
    <w:rsid w:val="002C333E"/>
    <w:rsid w:val="002C35A9"/>
    <w:rsid w:val="002C4241"/>
    <w:rsid w:val="002C43ED"/>
    <w:rsid w:val="002C4C29"/>
    <w:rsid w:val="002C51BE"/>
    <w:rsid w:val="002C536A"/>
    <w:rsid w:val="002C53A7"/>
    <w:rsid w:val="002C540B"/>
    <w:rsid w:val="002C54E1"/>
    <w:rsid w:val="002C551B"/>
    <w:rsid w:val="002C650F"/>
    <w:rsid w:val="002C6585"/>
    <w:rsid w:val="002C66F7"/>
    <w:rsid w:val="002C756B"/>
    <w:rsid w:val="002D0FF7"/>
    <w:rsid w:val="002D125F"/>
    <w:rsid w:val="002D1C6E"/>
    <w:rsid w:val="002D1C8F"/>
    <w:rsid w:val="002D1F36"/>
    <w:rsid w:val="002D2CA0"/>
    <w:rsid w:val="002D2EDD"/>
    <w:rsid w:val="002D3506"/>
    <w:rsid w:val="002D36EA"/>
    <w:rsid w:val="002D38BA"/>
    <w:rsid w:val="002D3A16"/>
    <w:rsid w:val="002D4584"/>
    <w:rsid w:val="002D4CF4"/>
    <w:rsid w:val="002D543F"/>
    <w:rsid w:val="002D563D"/>
    <w:rsid w:val="002D65AE"/>
    <w:rsid w:val="002D6697"/>
    <w:rsid w:val="002D6992"/>
    <w:rsid w:val="002D6BEF"/>
    <w:rsid w:val="002D6DFD"/>
    <w:rsid w:val="002D710A"/>
    <w:rsid w:val="002D7612"/>
    <w:rsid w:val="002D7B09"/>
    <w:rsid w:val="002E00B8"/>
    <w:rsid w:val="002E0647"/>
    <w:rsid w:val="002E0E09"/>
    <w:rsid w:val="002E100F"/>
    <w:rsid w:val="002E1152"/>
    <w:rsid w:val="002E1534"/>
    <w:rsid w:val="002E29C0"/>
    <w:rsid w:val="002E2E5E"/>
    <w:rsid w:val="002E3AFE"/>
    <w:rsid w:val="002E4095"/>
    <w:rsid w:val="002E4500"/>
    <w:rsid w:val="002E4930"/>
    <w:rsid w:val="002E52B7"/>
    <w:rsid w:val="002E5513"/>
    <w:rsid w:val="002E62F3"/>
    <w:rsid w:val="002E64CA"/>
    <w:rsid w:val="002E68E7"/>
    <w:rsid w:val="002E6ABA"/>
    <w:rsid w:val="002E6C72"/>
    <w:rsid w:val="002E768A"/>
    <w:rsid w:val="002E7C11"/>
    <w:rsid w:val="002F0827"/>
    <w:rsid w:val="002F08E6"/>
    <w:rsid w:val="002F0B83"/>
    <w:rsid w:val="002F0E6D"/>
    <w:rsid w:val="002F0F81"/>
    <w:rsid w:val="002F12D1"/>
    <w:rsid w:val="002F14D3"/>
    <w:rsid w:val="002F2301"/>
    <w:rsid w:val="002F261A"/>
    <w:rsid w:val="002F2782"/>
    <w:rsid w:val="002F2B64"/>
    <w:rsid w:val="002F2DB9"/>
    <w:rsid w:val="002F2E09"/>
    <w:rsid w:val="002F36C4"/>
    <w:rsid w:val="002F3DB8"/>
    <w:rsid w:val="002F3EAC"/>
    <w:rsid w:val="002F3F85"/>
    <w:rsid w:val="002F4E4C"/>
    <w:rsid w:val="002F5E25"/>
    <w:rsid w:val="002F61D2"/>
    <w:rsid w:val="002F6843"/>
    <w:rsid w:val="002F737C"/>
    <w:rsid w:val="002F751A"/>
    <w:rsid w:val="002F77DD"/>
    <w:rsid w:val="002F7805"/>
    <w:rsid w:val="00300257"/>
    <w:rsid w:val="003004EA"/>
    <w:rsid w:val="003008F7"/>
    <w:rsid w:val="00300E36"/>
    <w:rsid w:val="00301560"/>
    <w:rsid w:val="003024F2"/>
    <w:rsid w:val="00302500"/>
    <w:rsid w:val="00302768"/>
    <w:rsid w:val="00302919"/>
    <w:rsid w:val="00303CA5"/>
    <w:rsid w:val="00304B9F"/>
    <w:rsid w:val="00305526"/>
    <w:rsid w:val="00305E89"/>
    <w:rsid w:val="00306FC4"/>
    <w:rsid w:val="00307351"/>
    <w:rsid w:val="00307733"/>
    <w:rsid w:val="00307BEB"/>
    <w:rsid w:val="00310317"/>
    <w:rsid w:val="003105AC"/>
    <w:rsid w:val="003108A2"/>
    <w:rsid w:val="00310D63"/>
    <w:rsid w:val="003111FD"/>
    <w:rsid w:val="00311228"/>
    <w:rsid w:val="003118BB"/>
    <w:rsid w:val="0031202E"/>
    <w:rsid w:val="003122A7"/>
    <w:rsid w:val="0031243D"/>
    <w:rsid w:val="0031274E"/>
    <w:rsid w:val="00312F4D"/>
    <w:rsid w:val="00312F68"/>
    <w:rsid w:val="00313C30"/>
    <w:rsid w:val="00313D11"/>
    <w:rsid w:val="003148F3"/>
    <w:rsid w:val="00314FC9"/>
    <w:rsid w:val="00315929"/>
    <w:rsid w:val="00315944"/>
    <w:rsid w:val="00315F8C"/>
    <w:rsid w:val="0031690B"/>
    <w:rsid w:val="00316BBF"/>
    <w:rsid w:val="00320376"/>
    <w:rsid w:val="0032053F"/>
    <w:rsid w:val="003210ED"/>
    <w:rsid w:val="00321275"/>
    <w:rsid w:val="00321682"/>
    <w:rsid w:val="00321A1D"/>
    <w:rsid w:val="00321AA4"/>
    <w:rsid w:val="00321AAA"/>
    <w:rsid w:val="00321BDB"/>
    <w:rsid w:val="00321D85"/>
    <w:rsid w:val="00321EEF"/>
    <w:rsid w:val="003228EB"/>
    <w:rsid w:val="00322DE2"/>
    <w:rsid w:val="00323322"/>
    <w:rsid w:val="0032368C"/>
    <w:rsid w:val="00323905"/>
    <w:rsid w:val="00323A84"/>
    <w:rsid w:val="00323FBC"/>
    <w:rsid w:val="00324847"/>
    <w:rsid w:val="00324A86"/>
    <w:rsid w:val="00326A2E"/>
    <w:rsid w:val="00326B90"/>
    <w:rsid w:val="00326BFC"/>
    <w:rsid w:val="0032751E"/>
    <w:rsid w:val="00327B49"/>
    <w:rsid w:val="00327B58"/>
    <w:rsid w:val="0033022C"/>
    <w:rsid w:val="00330B78"/>
    <w:rsid w:val="00330C6B"/>
    <w:rsid w:val="00331996"/>
    <w:rsid w:val="00331CCD"/>
    <w:rsid w:val="00331DFE"/>
    <w:rsid w:val="0033218D"/>
    <w:rsid w:val="003321FD"/>
    <w:rsid w:val="0033276B"/>
    <w:rsid w:val="00332D29"/>
    <w:rsid w:val="003330DB"/>
    <w:rsid w:val="0033332A"/>
    <w:rsid w:val="003333C6"/>
    <w:rsid w:val="0033375E"/>
    <w:rsid w:val="00333867"/>
    <w:rsid w:val="003339A3"/>
    <w:rsid w:val="00333F2A"/>
    <w:rsid w:val="00334074"/>
    <w:rsid w:val="003349C9"/>
    <w:rsid w:val="00334C54"/>
    <w:rsid w:val="00334DBD"/>
    <w:rsid w:val="0033507C"/>
    <w:rsid w:val="003352D1"/>
    <w:rsid w:val="0033571C"/>
    <w:rsid w:val="0033572B"/>
    <w:rsid w:val="00336282"/>
    <w:rsid w:val="00336E14"/>
    <w:rsid w:val="0033711C"/>
    <w:rsid w:val="00340349"/>
    <w:rsid w:val="00340558"/>
    <w:rsid w:val="0034082B"/>
    <w:rsid w:val="00340CC5"/>
    <w:rsid w:val="003413A6"/>
    <w:rsid w:val="0034149D"/>
    <w:rsid w:val="003414B7"/>
    <w:rsid w:val="00342211"/>
    <w:rsid w:val="0034247A"/>
    <w:rsid w:val="0034352B"/>
    <w:rsid w:val="00343673"/>
    <w:rsid w:val="00343FAE"/>
    <w:rsid w:val="00344365"/>
    <w:rsid w:val="00344B56"/>
    <w:rsid w:val="003451B1"/>
    <w:rsid w:val="0034530E"/>
    <w:rsid w:val="00345EF5"/>
    <w:rsid w:val="00346601"/>
    <w:rsid w:val="00346C55"/>
    <w:rsid w:val="00346DC3"/>
    <w:rsid w:val="0034789A"/>
    <w:rsid w:val="00347F4A"/>
    <w:rsid w:val="00350348"/>
    <w:rsid w:val="003506BE"/>
    <w:rsid w:val="003506C7"/>
    <w:rsid w:val="003506D6"/>
    <w:rsid w:val="00350A5B"/>
    <w:rsid w:val="00350B6B"/>
    <w:rsid w:val="0035125C"/>
    <w:rsid w:val="0035167E"/>
    <w:rsid w:val="00351E78"/>
    <w:rsid w:val="00352629"/>
    <w:rsid w:val="003527C4"/>
    <w:rsid w:val="00352BCC"/>
    <w:rsid w:val="003537F2"/>
    <w:rsid w:val="00353E0B"/>
    <w:rsid w:val="0035413F"/>
    <w:rsid w:val="00354175"/>
    <w:rsid w:val="0035465A"/>
    <w:rsid w:val="00354836"/>
    <w:rsid w:val="00354B46"/>
    <w:rsid w:val="00354C79"/>
    <w:rsid w:val="00354E9C"/>
    <w:rsid w:val="00355B32"/>
    <w:rsid w:val="003560B1"/>
    <w:rsid w:val="003561ED"/>
    <w:rsid w:val="003562A5"/>
    <w:rsid w:val="00357AC5"/>
    <w:rsid w:val="00357C62"/>
    <w:rsid w:val="00357F38"/>
    <w:rsid w:val="00360208"/>
    <w:rsid w:val="003606DD"/>
    <w:rsid w:val="00360C39"/>
    <w:rsid w:val="00360CE3"/>
    <w:rsid w:val="00361157"/>
    <w:rsid w:val="003613D6"/>
    <w:rsid w:val="00361426"/>
    <w:rsid w:val="00361B98"/>
    <w:rsid w:val="00362511"/>
    <w:rsid w:val="003629B3"/>
    <w:rsid w:val="00362C0D"/>
    <w:rsid w:val="00363644"/>
    <w:rsid w:val="00363AFD"/>
    <w:rsid w:val="00363C19"/>
    <w:rsid w:val="00363D9F"/>
    <w:rsid w:val="00363FA7"/>
    <w:rsid w:val="003641E6"/>
    <w:rsid w:val="00364789"/>
    <w:rsid w:val="0036487A"/>
    <w:rsid w:val="003650D4"/>
    <w:rsid w:val="003650F6"/>
    <w:rsid w:val="00365697"/>
    <w:rsid w:val="0036577E"/>
    <w:rsid w:val="00365C44"/>
    <w:rsid w:val="00365CEC"/>
    <w:rsid w:val="00365D79"/>
    <w:rsid w:val="00365DB7"/>
    <w:rsid w:val="00366412"/>
    <w:rsid w:val="0036665E"/>
    <w:rsid w:val="00366FE3"/>
    <w:rsid w:val="00367109"/>
    <w:rsid w:val="00370E1E"/>
    <w:rsid w:val="0037141C"/>
    <w:rsid w:val="0037142D"/>
    <w:rsid w:val="00371585"/>
    <w:rsid w:val="0037160D"/>
    <w:rsid w:val="003718B1"/>
    <w:rsid w:val="0037237F"/>
    <w:rsid w:val="00372A1B"/>
    <w:rsid w:val="003740EF"/>
    <w:rsid w:val="00374184"/>
    <w:rsid w:val="003748EF"/>
    <w:rsid w:val="00374EA2"/>
    <w:rsid w:val="003760F1"/>
    <w:rsid w:val="00376366"/>
    <w:rsid w:val="00376487"/>
    <w:rsid w:val="00376A38"/>
    <w:rsid w:val="00376A3D"/>
    <w:rsid w:val="003771CA"/>
    <w:rsid w:val="00377798"/>
    <w:rsid w:val="00377C7B"/>
    <w:rsid w:val="00380DB0"/>
    <w:rsid w:val="00380F8D"/>
    <w:rsid w:val="00380FE8"/>
    <w:rsid w:val="00381264"/>
    <w:rsid w:val="00381766"/>
    <w:rsid w:val="00381784"/>
    <w:rsid w:val="00381E5E"/>
    <w:rsid w:val="003821D5"/>
    <w:rsid w:val="00382244"/>
    <w:rsid w:val="0038310A"/>
    <w:rsid w:val="0038326B"/>
    <w:rsid w:val="00383396"/>
    <w:rsid w:val="00383489"/>
    <w:rsid w:val="00383494"/>
    <w:rsid w:val="00383880"/>
    <w:rsid w:val="00384394"/>
    <w:rsid w:val="00384995"/>
    <w:rsid w:val="00384B3E"/>
    <w:rsid w:val="00384D14"/>
    <w:rsid w:val="00386609"/>
    <w:rsid w:val="00387620"/>
    <w:rsid w:val="003879DB"/>
    <w:rsid w:val="00390731"/>
    <w:rsid w:val="003908F9"/>
    <w:rsid w:val="00390CDD"/>
    <w:rsid w:val="00391155"/>
    <w:rsid w:val="00391355"/>
    <w:rsid w:val="003919DC"/>
    <w:rsid w:val="0039201A"/>
    <w:rsid w:val="00392530"/>
    <w:rsid w:val="00392DE2"/>
    <w:rsid w:val="00392DEC"/>
    <w:rsid w:val="0039301C"/>
    <w:rsid w:val="00393089"/>
    <w:rsid w:val="003930C0"/>
    <w:rsid w:val="003937B1"/>
    <w:rsid w:val="00393B46"/>
    <w:rsid w:val="00393BAF"/>
    <w:rsid w:val="0039408E"/>
    <w:rsid w:val="0039421B"/>
    <w:rsid w:val="0039453E"/>
    <w:rsid w:val="003946B9"/>
    <w:rsid w:val="00394A43"/>
    <w:rsid w:val="00394B05"/>
    <w:rsid w:val="00394D52"/>
    <w:rsid w:val="0039565F"/>
    <w:rsid w:val="0039680E"/>
    <w:rsid w:val="003968CB"/>
    <w:rsid w:val="003976C5"/>
    <w:rsid w:val="00397A37"/>
    <w:rsid w:val="003A0122"/>
    <w:rsid w:val="003A020A"/>
    <w:rsid w:val="003A03E0"/>
    <w:rsid w:val="003A0606"/>
    <w:rsid w:val="003A0939"/>
    <w:rsid w:val="003A0A95"/>
    <w:rsid w:val="003A0BE9"/>
    <w:rsid w:val="003A2994"/>
    <w:rsid w:val="003A2A5D"/>
    <w:rsid w:val="003A3930"/>
    <w:rsid w:val="003A40CA"/>
    <w:rsid w:val="003A47AB"/>
    <w:rsid w:val="003A49BA"/>
    <w:rsid w:val="003A4C4A"/>
    <w:rsid w:val="003A516F"/>
    <w:rsid w:val="003A574F"/>
    <w:rsid w:val="003A577D"/>
    <w:rsid w:val="003A6489"/>
    <w:rsid w:val="003A6630"/>
    <w:rsid w:val="003A6E94"/>
    <w:rsid w:val="003A7020"/>
    <w:rsid w:val="003A7751"/>
    <w:rsid w:val="003B003D"/>
    <w:rsid w:val="003B049A"/>
    <w:rsid w:val="003B0974"/>
    <w:rsid w:val="003B0D85"/>
    <w:rsid w:val="003B10CC"/>
    <w:rsid w:val="003B1540"/>
    <w:rsid w:val="003B15CF"/>
    <w:rsid w:val="003B2691"/>
    <w:rsid w:val="003B33C0"/>
    <w:rsid w:val="003B487A"/>
    <w:rsid w:val="003B4AD3"/>
    <w:rsid w:val="003B5A9D"/>
    <w:rsid w:val="003B5AAA"/>
    <w:rsid w:val="003B5C1E"/>
    <w:rsid w:val="003B5D3B"/>
    <w:rsid w:val="003B5ED0"/>
    <w:rsid w:val="003B6F12"/>
    <w:rsid w:val="003B733C"/>
    <w:rsid w:val="003B736C"/>
    <w:rsid w:val="003B77E8"/>
    <w:rsid w:val="003B7DF7"/>
    <w:rsid w:val="003C0406"/>
    <w:rsid w:val="003C0594"/>
    <w:rsid w:val="003C0989"/>
    <w:rsid w:val="003C0AAF"/>
    <w:rsid w:val="003C10BF"/>
    <w:rsid w:val="003C1447"/>
    <w:rsid w:val="003C15D3"/>
    <w:rsid w:val="003C1A44"/>
    <w:rsid w:val="003C2074"/>
    <w:rsid w:val="003C22AB"/>
    <w:rsid w:val="003C2362"/>
    <w:rsid w:val="003C2DCA"/>
    <w:rsid w:val="003C3FF9"/>
    <w:rsid w:val="003C4740"/>
    <w:rsid w:val="003C499E"/>
    <w:rsid w:val="003C4BFB"/>
    <w:rsid w:val="003C4E12"/>
    <w:rsid w:val="003C4FD9"/>
    <w:rsid w:val="003C556D"/>
    <w:rsid w:val="003C559B"/>
    <w:rsid w:val="003C592B"/>
    <w:rsid w:val="003C5C18"/>
    <w:rsid w:val="003C6544"/>
    <w:rsid w:val="003C6791"/>
    <w:rsid w:val="003C6925"/>
    <w:rsid w:val="003C6B28"/>
    <w:rsid w:val="003C70A6"/>
    <w:rsid w:val="003C7E41"/>
    <w:rsid w:val="003C7E61"/>
    <w:rsid w:val="003D0175"/>
    <w:rsid w:val="003D081E"/>
    <w:rsid w:val="003D0A97"/>
    <w:rsid w:val="003D0B52"/>
    <w:rsid w:val="003D0C3F"/>
    <w:rsid w:val="003D0DA5"/>
    <w:rsid w:val="003D12BD"/>
    <w:rsid w:val="003D14BA"/>
    <w:rsid w:val="003D1AF0"/>
    <w:rsid w:val="003D1CE8"/>
    <w:rsid w:val="003D1D6B"/>
    <w:rsid w:val="003D2181"/>
    <w:rsid w:val="003D2341"/>
    <w:rsid w:val="003D2FF7"/>
    <w:rsid w:val="003D309B"/>
    <w:rsid w:val="003D3B4E"/>
    <w:rsid w:val="003D3F9B"/>
    <w:rsid w:val="003D411C"/>
    <w:rsid w:val="003D538D"/>
    <w:rsid w:val="003D5643"/>
    <w:rsid w:val="003D57B4"/>
    <w:rsid w:val="003D70EB"/>
    <w:rsid w:val="003D77A3"/>
    <w:rsid w:val="003D7B49"/>
    <w:rsid w:val="003D7C81"/>
    <w:rsid w:val="003E005D"/>
    <w:rsid w:val="003E019E"/>
    <w:rsid w:val="003E07F7"/>
    <w:rsid w:val="003E0A05"/>
    <w:rsid w:val="003E0B6B"/>
    <w:rsid w:val="003E11A2"/>
    <w:rsid w:val="003E169F"/>
    <w:rsid w:val="003E1EC3"/>
    <w:rsid w:val="003E3032"/>
    <w:rsid w:val="003E335E"/>
    <w:rsid w:val="003E42CD"/>
    <w:rsid w:val="003E443D"/>
    <w:rsid w:val="003E482C"/>
    <w:rsid w:val="003E50F0"/>
    <w:rsid w:val="003E5534"/>
    <w:rsid w:val="003E5D9C"/>
    <w:rsid w:val="003E5E14"/>
    <w:rsid w:val="003E683D"/>
    <w:rsid w:val="003E6934"/>
    <w:rsid w:val="003E6DB0"/>
    <w:rsid w:val="003E73F8"/>
    <w:rsid w:val="003E79B6"/>
    <w:rsid w:val="003F04DF"/>
    <w:rsid w:val="003F04E5"/>
    <w:rsid w:val="003F05C4"/>
    <w:rsid w:val="003F064D"/>
    <w:rsid w:val="003F0936"/>
    <w:rsid w:val="003F09E3"/>
    <w:rsid w:val="003F14B9"/>
    <w:rsid w:val="003F1942"/>
    <w:rsid w:val="003F2127"/>
    <w:rsid w:val="003F2191"/>
    <w:rsid w:val="003F2439"/>
    <w:rsid w:val="003F2CDF"/>
    <w:rsid w:val="003F3107"/>
    <w:rsid w:val="003F3264"/>
    <w:rsid w:val="003F32EB"/>
    <w:rsid w:val="003F3541"/>
    <w:rsid w:val="003F4647"/>
    <w:rsid w:val="003F4662"/>
    <w:rsid w:val="003F550F"/>
    <w:rsid w:val="003F57DC"/>
    <w:rsid w:val="003F57EE"/>
    <w:rsid w:val="003F5A30"/>
    <w:rsid w:val="003F659C"/>
    <w:rsid w:val="003F67FD"/>
    <w:rsid w:val="003F6DA4"/>
    <w:rsid w:val="003F7146"/>
    <w:rsid w:val="003F716A"/>
    <w:rsid w:val="003F7D74"/>
    <w:rsid w:val="0040070E"/>
    <w:rsid w:val="00401035"/>
    <w:rsid w:val="00401DBD"/>
    <w:rsid w:val="004027C3"/>
    <w:rsid w:val="0040292F"/>
    <w:rsid w:val="00403020"/>
    <w:rsid w:val="00403433"/>
    <w:rsid w:val="00403C2C"/>
    <w:rsid w:val="00404D59"/>
    <w:rsid w:val="00405103"/>
    <w:rsid w:val="00405308"/>
    <w:rsid w:val="00406443"/>
    <w:rsid w:val="0040658A"/>
    <w:rsid w:val="00406752"/>
    <w:rsid w:val="0040686B"/>
    <w:rsid w:val="00406966"/>
    <w:rsid w:val="00406A43"/>
    <w:rsid w:val="00407ABF"/>
    <w:rsid w:val="00407CBD"/>
    <w:rsid w:val="00407D16"/>
    <w:rsid w:val="00410215"/>
    <w:rsid w:val="00410DF5"/>
    <w:rsid w:val="00411B18"/>
    <w:rsid w:val="00411ECE"/>
    <w:rsid w:val="00412106"/>
    <w:rsid w:val="00413018"/>
    <w:rsid w:val="00413A02"/>
    <w:rsid w:val="00413A95"/>
    <w:rsid w:val="00413ADB"/>
    <w:rsid w:val="00414141"/>
    <w:rsid w:val="004143B1"/>
    <w:rsid w:val="004144ED"/>
    <w:rsid w:val="00414E6E"/>
    <w:rsid w:val="00414F0C"/>
    <w:rsid w:val="004150AC"/>
    <w:rsid w:val="0041536C"/>
    <w:rsid w:val="0041586A"/>
    <w:rsid w:val="0041646F"/>
    <w:rsid w:val="00416FF2"/>
    <w:rsid w:val="004171B1"/>
    <w:rsid w:val="004171F2"/>
    <w:rsid w:val="00417993"/>
    <w:rsid w:val="004207A0"/>
    <w:rsid w:val="00420A19"/>
    <w:rsid w:val="00420E1A"/>
    <w:rsid w:val="00421587"/>
    <w:rsid w:val="00421D9E"/>
    <w:rsid w:val="00421DEA"/>
    <w:rsid w:val="004226F2"/>
    <w:rsid w:val="00423686"/>
    <w:rsid w:val="0042396F"/>
    <w:rsid w:val="00424210"/>
    <w:rsid w:val="0042475E"/>
    <w:rsid w:val="00424AD7"/>
    <w:rsid w:val="00424DCE"/>
    <w:rsid w:val="00425BE2"/>
    <w:rsid w:val="004264E2"/>
    <w:rsid w:val="00426D00"/>
    <w:rsid w:val="004272DF"/>
    <w:rsid w:val="0043002A"/>
    <w:rsid w:val="00430C5D"/>
    <w:rsid w:val="004312EA"/>
    <w:rsid w:val="00431440"/>
    <w:rsid w:val="004314DC"/>
    <w:rsid w:val="004319D8"/>
    <w:rsid w:val="004323B0"/>
    <w:rsid w:val="0043277D"/>
    <w:rsid w:val="00432A3E"/>
    <w:rsid w:val="00433DE5"/>
    <w:rsid w:val="00433F0F"/>
    <w:rsid w:val="004347E3"/>
    <w:rsid w:val="00434CEA"/>
    <w:rsid w:val="00434F81"/>
    <w:rsid w:val="0043548E"/>
    <w:rsid w:val="00435B5E"/>
    <w:rsid w:val="00435E34"/>
    <w:rsid w:val="004362E1"/>
    <w:rsid w:val="004364D7"/>
    <w:rsid w:val="00436514"/>
    <w:rsid w:val="00437879"/>
    <w:rsid w:val="004402DF"/>
    <w:rsid w:val="00440399"/>
    <w:rsid w:val="00440535"/>
    <w:rsid w:val="00440653"/>
    <w:rsid w:val="00440C01"/>
    <w:rsid w:val="004415CD"/>
    <w:rsid w:val="004417BE"/>
    <w:rsid w:val="00441E2B"/>
    <w:rsid w:val="0044206C"/>
    <w:rsid w:val="004422E8"/>
    <w:rsid w:val="00443E58"/>
    <w:rsid w:val="00443EFC"/>
    <w:rsid w:val="0044458B"/>
    <w:rsid w:val="0044488A"/>
    <w:rsid w:val="004449C7"/>
    <w:rsid w:val="00444DAA"/>
    <w:rsid w:val="00445A1F"/>
    <w:rsid w:val="00445E5C"/>
    <w:rsid w:val="004461FD"/>
    <w:rsid w:val="0044649E"/>
    <w:rsid w:val="004469B6"/>
    <w:rsid w:val="004469EB"/>
    <w:rsid w:val="00446F82"/>
    <w:rsid w:val="00447F03"/>
    <w:rsid w:val="00450032"/>
    <w:rsid w:val="00450758"/>
    <w:rsid w:val="00450935"/>
    <w:rsid w:val="004509BF"/>
    <w:rsid w:val="00451633"/>
    <w:rsid w:val="0045359C"/>
    <w:rsid w:val="004536F5"/>
    <w:rsid w:val="00453A99"/>
    <w:rsid w:val="00454DCD"/>
    <w:rsid w:val="00454F95"/>
    <w:rsid w:val="0045502F"/>
    <w:rsid w:val="0045534B"/>
    <w:rsid w:val="00455E36"/>
    <w:rsid w:val="00455EA7"/>
    <w:rsid w:val="00457371"/>
    <w:rsid w:val="00457CB1"/>
    <w:rsid w:val="0046010C"/>
    <w:rsid w:val="004605DB"/>
    <w:rsid w:val="00460DBE"/>
    <w:rsid w:val="00460DFD"/>
    <w:rsid w:val="00461BDC"/>
    <w:rsid w:val="004625DB"/>
    <w:rsid w:val="00462BFD"/>
    <w:rsid w:val="00462C97"/>
    <w:rsid w:val="00462DB2"/>
    <w:rsid w:val="00462E57"/>
    <w:rsid w:val="00462FE7"/>
    <w:rsid w:val="00463170"/>
    <w:rsid w:val="0046374D"/>
    <w:rsid w:val="0046387C"/>
    <w:rsid w:val="00463BCE"/>
    <w:rsid w:val="0046474B"/>
    <w:rsid w:val="00464D84"/>
    <w:rsid w:val="00464DB2"/>
    <w:rsid w:val="00464DE8"/>
    <w:rsid w:val="00465DE9"/>
    <w:rsid w:val="00466AEB"/>
    <w:rsid w:val="00466BBD"/>
    <w:rsid w:val="00466EAB"/>
    <w:rsid w:val="0046714F"/>
    <w:rsid w:val="00467B44"/>
    <w:rsid w:val="00467BA0"/>
    <w:rsid w:val="00467FF0"/>
    <w:rsid w:val="004718ED"/>
    <w:rsid w:val="004722A5"/>
    <w:rsid w:val="0047302E"/>
    <w:rsid w:val="004739EE"/>
    <w:rsid w:val="00473A5F"/>
    <w:rsid w:val="00473AC2"/>
    <w:rsid w:val="00474535"/>
    <w:rsid w:val="00476175"/>
    <w:rsid w:val="00476696"/>
    <w:rsid w:val="0047712F"/>
    <w:rsid w:val="0047732F"/>
    <w:rsid w:val="00480054"/>
    <w:rsid w:val="00480C1C"/>
    <w:rsid w:val="004816F4"/>
    <w:rsid w:val="00481796"/>
    <w:rsid w:val="004818E9"/>
    <w:rsid w:val="00481A3B"/>
    <w:rsid w:val="00481B94"/>
    <w:rsid w:val="00482332"/>
    <w:rsid w:val="004828F3"/>
    <w:rsid w:val="00482A48"/>
    <w:rsid w:val="004835C3"/>
    <w:rsid w:val="00483677"/>
    <w:rsid w:val="0048399F"/>
    <w:rsid w:val="00483BD8"/>
    <w:rsid w:val="004844A5"/>
    <w:rsid w:val="00484AEC"/>
    <w:rsid w:val="00484B1D"/>
    <w:rsid w:val="00485494"/>
    <w:rsid w:val="00486EC8"/>
    <w:rsid w:val="00487B3D"/>
    <w:rsid w:val="00487BD1"/>
    <w:rsid w:val="004905C6"/>
    <w:rsid w:val="0049170C"/>
    <w:rsid w:val="00491DBA"/>
    <w:rsid w:val="00491F39"/>
    <w:rsid w:val="00492A38"/>
    <w:rsid w:val="00492ED9"/>
    <w:rsid w:val="004930A4"/>
    <w:rsid w:val="004930B4"/>
    <w:rsid w:val="004935A3"/>
    <w:rsid w:val="0049454B"/>
    <w:rsid w:val="00494566"/>
    <w:rsid w:val="004947BA"/>
    <w:rsid w:val="00495269"/>
    <w:rsid w:val="004954C3"/>
    <w:rsid w:val="00495929"/>
    <w:rsid w:val="004959AF"/>
    <w:rsid w:val="00495B79"/>
    <w:rsid w:val="00496927"/>
    <w:rsid w:val="00496FE8"/>
    <w:rsid w:val="00497265"/>
    <w:rsid w:val="004974D9"/>
    <w:rsid w:val="004976DE"/>
    <w:rsid w:val="00497A76"/>
    <w:rsid w:val="00497BBC"/>
    <w:rsid w:val="004A074A"/>
    <w:rsid w:val="004A0D6B"/>
    <w:rsid w:val="004A0FB7"/>
    <w:rsid w:val="004A1D12"/>
    <w:rsid w:val="004A295A"/>
    <w:rsid w:val="004A2C87"/>
    <w:rsid w:val="004A40A7"/>
    <w:rsid w:val="004A40F3"/>
    <w:rsid w:val="004A4493"/>
    <w:rsid w:val="004A49FF"/>
    <w:rsid w:val="004A4C56"/>
    <w:rsid w:val="004A5111"/>
    <w:rsid w:val="004A54E5"/>
    <w:rsid w:val="004A611B"/>
    <w:rsid w:val="004A689A"/>
    <w:rsid w:val="004A6BF3"/>
    <w:rsid w:val="004A72AC"/>
    <w:rsid w:val="004A73F6"/>
    <w:rsid w:val="004A7ABC"/>
    <w:rsid w:val="004A7C77"/>
    <w:rsid w:val="004B0990"/>
    <w:rsid w:val="004B139B"/>
    <w:rsid w:val="004B13A1"/>
    <w:rsid w:val="004B15B6"/>
    <w:rsid w:val="004B2576"/>
    <w:rsid w:val="004B2594"/>
    <w:rsid w:val="004B296A"/>
    <w:rsid w:val="004B2AE8"/>
    <w:rsid w:val="004B3CB9"/>
    <w:rsid w:val="004B40E7"/>
    <w:rsid w:val="004B4731"/>
    <w:rsid w:val="004B477B"/>
    <w:rsid w:val="004B4EE3"/>
    <w:rsid w:val="004B4F42"/>
    <w:rsid w:val="004B62F3"/>
    <w:rsid w:val="004B67FA"/>
    <w:rsid w:val="004B693B"/>
    <w:rsid w:val="004B6E35"/>
    <w:rsid w:val="004B6ED8"/>
    <w:rsid w:val="004B7694"/>
    <w:rsid w:val="004B7B11"/>
    <w:rsid w:val="004C083F"/>
    <w:rsid w:val="004C0D69"/>
    <w:rsid w:val="004C2077"/>
    <w:rsid w:val="004C27C5"/>
    <w:rsid w:val="004C2AC2"/>
    <w:rsid w:val="004C2D6E"/>
    <w:rsid w:val="004C33B9"/>
    <w:rsid w:val="004C3DA2"/>
    <w:rsid w:val="004C4007"/>
    <w:rsid w:val="004C4153"/>
    <w:rsid w:val="004C5416"/>
    <w:rsid w:val="004C5A9B"/>
    <w:rsid w:val="004C5D37"/>
    <w:rsid w:val="004C69A0"/>
    <w:rsid w:val="004C7D1C"/>
    <w:rsid w:val="004D0B36"/>
    <w:rsid w:val="004D0F24"/>
    <w:rsid w:val="004D1592"/>
    <w:rsid w:val="004D1D90"/>
    <w:rsid w:val="004D34E0"/>
    <w:rsid w:val="004D36A6"/>
    <w:rsid w:val="004D373C"/>
    <w:rsid w:val="004D377D"/>
    <w:rsid w:val="004D3A4B"/>
    <w:rsid w:val="004D4185"/>
    <w:rsid w:val="004D41DE"/>
    <w:rsid w:val="004D42ED"/>
    <w:rsid w:val="004D45FB"/>
    <w:rsid w:val="004D4804"/>
    <w:rsid w:val="004D4A0D"/>
    <w:rsid w:val="004D4DEC"/>
    <w:rsid w:val="004D55F5"/>
    <w:rsid w:val="004D5705"/>
    <w:rsid w:val="004D6037"/>
    <w:rsid w:val="004D6939"/>
    <w:rsid w:val="004D69D0"/>
    <w:rsid w:val="004D69D5"/>
    <w:rsid w:val="004D6B33"/>
    <w:rsid w:val="004D7CB0"/>
    <w:rsid w:val="004D7D4F"/>
    <w:rsid w:val="004D7E75"/>
    <w:rsid w:val="004E0074"/>
    <w:rsid w:val="004E0A72"/>
    <w:rsid w:val="004E0D44"/>
    <w:rsid w:val="004E1A0B"/>
    <w:rsid w:val="004E1A43"/>
    <w:rsid w:val="004E1A98"/>
    <w:rsid w:val="004E1EDD"/>
    <w:rsid w:val="004E200F"/>
    <w:rsid w:val="004E253C"/>
    <w:rsid w:val="004E2A00"/>
    <w:rsid w:val="004E33D6"/>
    <w:rsid w:val="004E345D"/>
    <w:rsid w:val="004E392E"/>
    <w:rsid w:val="004E4576"/>
    <w:rsid w:val="004E4A42"/>
    <w:rsid w:val="004E51EC"/>
    <w:rsid w:val="004E5523"/>
    <w:rsid w:val="004E585C"/>
    <w:rsid w:val="004E5986"/>
    <w:rsid w:val="004E5AAA"/>
    <w:rsid w:val="004E5AD3"/>
    <w:rsid w:val="004E6BB1"/>
    <w:rsid w:val="004E7569"/>
    <w:rsid w:val="004E77A2"/>
    <w:rsid w:val="004E78D5"/>
    <w:rsid w:val="004E7C91"/>
    <w:rsid w:val="004E7F58"/>
    <w:rsid w:val="004F027C"/>
    <w:rsid w:val="004F02BC"/>
    <w:rsid w:val="004F09B7"/>
    <w:rsid w:val="004F139E"/>
    <w:rsid w:val="004F1736"/>
    <w:rsid w:val="004F1C05"/>
    <w:rsid w:val="004F31C6"/>
    <w:rsid w:val="004F323B"/>
    <w:rsid w:val="004F3255"/>
    <w:rsid w:val="004F36AF"/>
    <w:rsid w:val="004F373F"/>
    <w:rsid w:val="004F3B61"/>
    <w:rsid w:val="004F3E5D"/>
    <w:rsid w:val="004F4400"/>
    <w:rsid w:val="004F4791"/>
    <w:rsid w:val="004F4DAF"/>
    <w:rsid w:val="004F5AF2"/>
    <w:rsid w:val="004F5CA1"/>
    <w:rsid w:val="004F69DA"/>
    <w:rsid w:val="00500086"/>
    <w:rsid w:val="00500779"/>
    <w:rsid w:val="005008FD"/>
    <w:rsid w:val="00501D25"/>
    <w:rsid w:val="00502000"/>
    <w:rsid w:val="00502116"/>
    <w:rsid w:val="00502559"/>
    <w:rsid w:val="005034A9"/>
    <w:rsid w:val="00503913"/>
    <w:rsid w:val="00503ED9"/>
    <w:rsid w:val="00503FAC"/>
    <w:rsid w:val="0050415D"/>
    <w:rsid w:val="0050432C"/>
    <w:rsid w:val="005043C0"/>
    <w:rsid w:val="00504AB0"/>
    <w:rsid w:val="00504C9F"/>
    <w:rsid w:val="005051DE"/>
    <w:rsid w:val="00505424"/>
    <w:rsid w:val="00505510"/>
    <w:rsid w:val="0050601E"/>
    <w:rsid w:val="005065B0"/>
    <w:rsid w:val="0050699F"/>
    <w:rsid w:val="00507E11"/>
    <w:rsid w:val="00510669"/>
    <w:rsid w:val="00511312"/>
    <w:rsid w:val="00511E4A"/>
    <w:rsid w:val="005122E5"/>
    <w:rsid w:val="005131DD"/>
    <w:rsid w:val="005137C6"/>
    <w:rsid w:val="00514021"/>
    <w:rsid w:val="0051410C"/>
    <w:rsid w:val="0051424E"/>
    <w:rsid w:val="005149B7"/>
    <w:rsid w:val="005149EC"/>
    <w:rsid w:val="005149F2"/>
    <w:rsid w:val="00514EDC"/>
    <w:rsid w:val="00514F0A"/>
    <w:rsid w:val="00514FA0"/>
    <w:rsid w:val="00515250"/>
    <w:rsid w:val="005152F7"/>
    <w:rsid w:val="00516301"/>
    <w:rsid w:val="005163A7"/>
    <w:rsid w:val="005170A2"/>
    <w:rsid w:val="005173AA"/>
    <w:rsid w:val="00520396"/>
    <w:rsid w:val="00520F96"/>
    <w:rsid w:val="0052145F"/>
    <w:rsid w:val="00521AF9"/>
    <w:rsid w:val="005228C8"/>
    <w:rsid w:val="00522F01"/>
    <w:rsid w:val="0052302C"/>
    <w:rsid w:val="00523300"/>
    <w:rsid w:val="00523640"/>
    <w:rsid w:val="00523F34"/>
    <w:rsid w:val="005249EB"/>
    <w:rsid w:val="00524FAB"/>
    <w:rsid w:val="00525629"/>
    <w:rsid w:val="005258AD"/>
    <w:rsid w:val="00525AE8"/>
    <w:rsid w:val="00525DB1"/>
    <w:rsid w:val="005261D2"/>
    <w:rsid w:val="005263E2"/>
    <w:rsid w:val="005264CF"/>
    <w:rsid w:val="00526E90"/>
    <w:rsid w:val="00527299"/>
    <w:rsid w:val="00527D23"/>
    <w:rsid w:val="005301A2"/>
    <w:rsid w:val="00530318"/>
    <w:rsid w:val="005305EB"/>
    <w:rsid w:val="00530D7E"/>
    <w:rsid w:val="0053116A"/>
    <w:rsid w:val="005311D2"/>
    <w:rsid w:val="005314D2"/>
    <w:rsid w:val="005325E4"/>
    <w:rsid w:val="005328BE"/>
    <w:rsid w:val="00532A94"/>
    <w:rsid w:val="00532DBD"/>
    <w:rsid w:val="00532FA7"/>
    <w:rsid w:val="00533250"/>
    <w:rsid w:val="005332B9"/>
    <w:rsid w:val="00533B98"/>
    <w:rsid w:val="00533C90"/>
    <w:rsid w:val="00535AAA"/>
    <w:rsid w:val="00536075"/>
    <w:rsid w:val="00536116"/>
    <w:rsid w:val="00536E89"/>
    <w:rsid w:val="00537776"/>
    <w:rsid w:val="0053781F"/>
    <w:rsid w:val="0054023C"/>
    <w:rsid w:val="005402C6"/>
    <w:rsid w:val="00540550"/>
    <w:rsid w:val="0054085C"/>
    <w:rsid w:val="00540A3C"/>
    <w:rsid w:val="00540DDF"/>
    <w:rsid w:val="00540F36"/>
    <w:rsid w:val="0054124B"/>
    <w:rsid w:val="0054164C"/>
    <w:rsid w:val="0054181F"/>
    <w:rsid w:val="00541D5C"/>
    <w:rsid w:val="005421F1"/>
    <w:rsid w:val="005426BA"/>
    <w:rsid w:val="005427A9"/>
    <w:rsid w:val="00542AAA"/>
    <w:rsid w:val="00543039"/>
    <w:rsid w:val="0054345F"/>
    <w:rsid w:val="00544BF4"/>
    <w:rsid w:val="0054537C"/>
    <w:rsid w:val="005462F1"/>
    <w:rsid w:val="00546461"/>
    <w:rsid w:val="00547860"/>
    <w:rsid w:val="0055038D"/>
    <w:rsid w:val="00550434"/>
    <w:rsid w:val="00550726"/>
    <w:rsid w:val="00551288"/>
    <w:rsid w:val="005516C0"/>
    <w:rsid w:val="00551769"/>
    <w:rsid w:val="0055202F"/>
    <w:rsid w:val="0055278A"/>
    <w:rsid w:val="00552B6C"/>
    <w:rsid w:val="00552BC2"/>
    <w:rsid w:val="00552C63"/>
    <w:rsid w:val="00552C6F"/>
    <w:rsid w:val="0055337D"/>
    <w:rsid w:val="00553488"/>
    <w:rsid w:val="00553682"/>
    <w:rsid w:val="00553BEA"/>
    <w:rsid w:val="00554402"/>
    <w:rsid w:val="00555BD3"/>
    <w:rsid w:val="0055643B"/>
    <w:rsid w:val="0055648E"/>
    <w:rsid w:val="00557242"/>
    <w:rsid w:val="0055796C"/>
    <w:rsid w:val="005604A3"/>
    <w:rsid w:val="005605BF"/>
    <w:rsid w:val="00561E22"/>
    <w:rsid w:val="00562A4F"/>
    <w:rsid w:val="00562F09"/>
    <w:rsid w:val="00563B9D"/>
    <w:rsid w:val="00563BED"/>
    <w:rsid w:val="0056411B"/>
    <w:rsid w:val="00564213"/>
    <w:rsid w:val="0056460F"/>
    <w:rsid w:val="00564BD3"/>
    <w:rsid w:val="0056523E"/>
    <w:rsid w:val="0056564B"/>
    <w:rsid w:val="00566F2B"/>
    <w:rsid w:val="005670B0"/>
    <w:rsid w:val="00567B03"/>
    <w:rsid w:val="00567C4A"/>
    <w:rsid w:val="00567E8C"/>
    <w:rsid w:val="00571E05"/>
    <w:rsid w:val="005720F1"/>
    <w:rsid w:val="00572369"/>
    <w:rsid w:val="00572579"/>
    <w:rsid w:val="005725DB"/>
    <w:rsid w:val="00572C5E"/>
    <w:rsid w:val="00572E5E"/>
    <w:rsid w:val="005730C0"/>
    <w:rsid w:val="00573ABF"/>
    <w:rsid w:val="00574D17"/>
    <w:rsid w:val="00575033"/>
    <w:rsid w:val="0057534A"/>
    <w:rsid w:val="00575464"/>
    <w:rsid w:val="005754C7"/>
    <w:rsid w:val="005757B0"/>
    <w:rsid w:val="00575C64"/>
    <w:rsid w:val="00577983"/>
    <w:rsid w:val="00580488"/>
    <w:rsid w:val="00581BFD"/>
    <w:rsid w:val="00582362"/>
    <w:rsid w:val="0058269D"/>
    <w:rsid w:val="00582DCA"/>
    <w:rsid w:val="005849A5"/>
    <w:rsid w:val="005850F3"/>
    <w:rsid w:val="0058519E"/>
    <w:rsid w:val="005852CC"/>
    <w:rsid w:val="005859BC"/>
    <w:rsid w:val="00585EC5"/>
    <w:rsid w:val="00586A8B"/>
    <w:rsid w:val="005870FF"/>
    <w:rsid w:val="00587785"/>
    <w:rsid w:val="005900BC"/>
    <w:rsid w:val="00590915"/>
    <w:rsid w:val="00591135"/>
    <w:rsid w:val="0059239B"/>
    <w:rsid w:val="005924E6"/>
    <w:rsid w:val="00592925"/>
    <w:rsid w:val="00592C5D"/>
    <w:rsid w:val="00592DD6"/>
    <w:rsid w:val="00592F01"/>
    <w:rsid w:val="0059374E"/>
    <w:rsid w:val="00593942"/>
    <w:rsid w:val="00594099"/>
    <w:rsid w:val="005942DD"/>
    <w:rsid w:val="0059470A"/>
    <w:rsid w:val="0059493C"/>
    <w:rsid w:val="005958F2"/>
    <w:rsid w:val="0059594D"/>
    <w:rsid w:val="0059628E"/>
    <w:rsid w:val="0059679B"/>
    <w:rsid w:val="00596B74"/>
    <w:rsid w:val="005975AC"/>
    <w:rsid w:val="005976FE"/>
    <w:rsid w:val="00597C02"/>
    <w:rsid w:val="00597C0C"/>
    <w:rsid w:val="005A094E"/>
    <w:rsid w:val="005A10B7"/>
    <w:rsid w:val="005A1F02"/>
    <w:rsid w:val="005A20F2"/>
    <w:rsid w:val="005A2452"/>
    <w:rsid w:val="005A2C9C"/>
    <w:rsid w:val="005A326F"/>
    <w:rsid w:val="005A3327"/>
    <w:rsid w:val="005A3AA6"/>
    <w:rsid w:val="005A3BC0"/>
    <w:rsid w:val="005A4890"/>
    <w:rsid w:val="005A4B30"/>
    <w:rsid w:val="005A5116"/>
    <w:rsid w:val="005A52DD"/>
    <w:rsid w:val="005A5A23"/>
    <w:rsid w:val="005A5CFC"/>
    <w:rsid w:val="005A61EA"/>
    <w:rsid w:val="005A6770"/>
    <w:rsid w:val="005A6FAD"/>
    <w:rsid w:val="005A715E"/>
    <w:rsid w:val="005A768A"/>
    <w:rsid w:val="005A7BF2"/>
    <w:rsid w:val="005A7D72"/>
    <w:rsid w:val="005B0335"/>
    <w:rsid w:val="005B039E"/>
    <w:rsid w:val="005B1517"/>
    <w:rsid w:val="005B17F6"/>
    <w:rsid w:val="005B1884"/>
    <w:rsid w:val="005B1F09"/>
    <w:rsid w:val="005B1FE8"/>
    <w:rsid w:val="005B2240"/>
    <w:rsid w:val="005B25CA"/>
    <w:rsid w:val="005B272C"/>
    <w:rsid w:val="005B2793"/>
    <w:rsid w:val="005B29A0"/>
    <w:rsid w:val="005B2BF9"/>
    <w:rsid w:val="005B2C2A"/>
    <w:rsid w:val="005B2F54"/>
    <w:rsid w:val="005B30A7"/>
    <w:rsid w:val="005B3979"/>
    <w:rsid w:val="005B431F"/>
    <w:rsid w:val="005B57D9"/>
    <w:rsid w:val="005B57F5"/>
    <w:rsid w:val="005B5956"/>
    <w:rsid w:val="005B59EE"/>
    <w:rsid w:val="005B5AE7"/>
    <w:rsid w:val="005B680B"/>
    <w:rsid w:val="005B6AFD"/>
    <w:rsid w:val="005B6E6C"/>
    <w:rsid w:val="005B6E8F"/>
    <w:rsid w:val="005B73F0"/>
    <w:rsid w:val="005B7599"/>
    <w:rsid w:val="005B7638"/>
    <w:rsid w:val="005B7F77"/>
    <w:rsid w:val="005C0614"/>
    <w:rsid w:val="005C0BC1"/>
    <w:rsid w:val="005C0F68"/>
    <w:rsid w:val="005C1539"/>
    <w:rsid w:val="005C1C2D"/>
    <w:rsid w:val="005C1F05"/>
    <w:rsid w:val="005C2762"/>
    <w:rsid w:val="005C2929"/>
    <w:rsid w:val="005C2F12"/>
    <w:rsid w:val="005C3116"/>
    <w:rsid w:val="005C389E"/>
    <w:rsid w:val="005C3941"/>
    <w:rsid w:val="005C395C"/>
    <w:rsid w:val="005C3FC3"/>
    <w:rsid w:val="005C4443"/>
    <w:rsid w:val="005C48AF"/>
    <w:rsid w:val="005C4E43"/>
    <w:rsid w:val="005C4F8B"/>
    <w:rsid w:val="005C579E"/>
    <w:rsid w:val="005C5B9A"/>
    <w:rsid w:val="005C6266"/>
    <w:rsid w:val="005C6B14"/>
    <w:rsid w:val="005C6E44"/>
    <w:rsid w:val="005C7010"/>
    <w:rsid w:val="005C70A2"/>
    <w:rsid w:val="005C730C"/>
    <w:rsid w:val="005C76B3"/>
    <w:rsid w:val="005C7967"/>
    <w:rsid w:val="005C7CA3"/>
    <w:rsid w:val="005C7D24"/>
    <w:rsid w:val="005D024D"/>
    <w:rsid w:val="005D032A"/>
    <w:rsid w:val="005D0F24"/>
    <w:rsid w:val="005D1623"/>
    <w:rsid w:val="005D1750"/>
    <w:rsid w:val="005D17DB"/>
    <w:rsid w:val="005D1DF6"/>
    <w:rsid w:val="005D1EC8"/>
    <w:rsid w:val="005D24C6"/>
    <w:rsid w:val="005D2961"/>
    <w:rsid w:val="005D3930"/>
    <w:rsid w:val="005D4063"/>
    <w:rsid w:val="005D459F"/>
    <w:rsid w:val="005D4A10"/>
    <w:rsid w:val="005D4ACF"/>
    <w:rsid w:val="005D5026"/>
    <w:rsid w:val="005D50CE"/>
    <w:rsid w:val="005D50F4"/>
    <w:rsid w:val="005D5206"/>
    <w:rsid w:val="005D563B"/>
    <w:rsid w:val="005D56F9"/>
    <w:rsid w:val="005D5CB8"/>
    <w:rsid w:val="005D664D"/>
    <w:rsid w:val="005D66DC"/>
    <w:rsid w:val="005D67F4"/>
    <w:rsid w:val="005D6AF1"/>
    <w:rsid w:val="005D6BAD"/>
    <w:rsid w:val="005D7146"/>
    <w:rsid w:val="005D746A"/>
    <w:rsid w:val="005D7769"/>
    <w:rsid w:val="005D77C5"/>
    <w:rsid w:val="005E0618"/>
    <w:rsid w:val="005E0A67"/>
    <w:rsid w:val="005E10C1"/>
    <w:rsid w:val="005E136B"/>
    <w:rsid w:val="005E1BD5"/>
    <w:rsid w:val="005E22E5"/>
    <w:rsid w:val="005E250E"/>
    <w:rsid w:val="005E2872"/>
    <w:rsid w:val="005E2A35"/>
    <w:rsid w:val="005E2BE2"/>
    <w:rsid w:val="005E2CBF"/>
    <w:rsid w:val="005E2F24"/>
    <w:rsid w:val="005E310D"/>
    <w:rsid w:val="005E31AA"/>
    <w:rsid w:val="005E3BB4"/>
    <w:rsid w:val="005E3DAF"/>
    <w:rsid w:val="005E4472"/>
    <w:rsid w:val="005E46D5"/>
    <w:rsid w:val="005E5D5D"/>
    <w:rsid w:val="005E6DB8"/>
    <w:rsid w:val="005E6FA7"/>
    <w:rsid w:val="005F012A"/>
    <w:rsid w:val="005F019C"/>
    <w:rsid w:val="005F078F"/>
    <w:rsid w:val="005F0DA2"/>
    <w:rsid w:val="005F17B9"/>
    <w:rsid w:val="005F1E01"/>
    <w:rsid w:val="005F243A"/>
    <w:rsid w:val="005F252F"/>
    <w:rsid w:val="005F2600"/>
    <w:rsid w:val="005F3A1E"/>
    <w:rsid w:val="005F3A90"/>
    <w:rsid w:val="005F3D6A"/>
    <w:rsid w:val="005F3E5C"/>
    <w:rsid w:val="005F3EBC"/>
    <w:rsid w:val="005F50C1"/>
    <w:rsid w:val="005F6657"/>
    <w:rsid w:val="005F6972"/>
    <w:rsid w:val="005F6A56"/>
    <w:rsid w:val="005F7473"/>
    <w:rsid w:val="005F795B"/>
    <w:rsid w:val="005F7C3F"/>
    <w:rsid w:val="006004E5"/>
    <w:rsid w:val="006010FE"/>
    <w:rsid w:val="0060154C"/>
    <w:rsid w:val="00601E6F"/>
    <w:rsid w:val="0060241E"/>
    <w:rsid w:val="0060281D"/>
    <w:rsid w:val="0060416D"/>
    <w:rsid w:val="00604C5F"/>
    <w:rsid w:val="00604DF7"/>
    <w:rsid w:val="006065A9"/>
    <w:rsid w:val="00607A82"/>
    <w:rsid w:val="00607D16"/>
    <w:rsid w:val="006100A8"/>
    <w:rsid w:val="006112AD"/>
    <w:rsid w:val="00611899"/>
    <w:rsid w:val="00611C84"/>
    <w:rsid w:val="00611DD8"/>
    <w:rsid w:val="00611E0D"/>
    <w:rsid w:val="006121ED"/>
    <w:rsid w:val="00612C12"/>
    <w:rsid w:val="006136EB"/>
    <w:rsid w:val="00613A08"/>
    <w:rsid w:val="00613C44"/>
    <w:rsid w:val="00613D67"/>
    <w:rsid w:val="00613FF1"/>
    <w:rsid w:val="00614270"/>
    <w:rsid w:val="006146B0"/>
    <w:rsid w:val="00615300"/>
    <w:rsid w:val="006164B4"/>
    <w:rsid w:val="00616563"/>
    <w:rsid w:val="00616BB9"/>
    <w:rsid w:val="0061721B"/>
    <w:rsid w:val="0061735D"/>
    <w:rsid w:val="00617D77"/>
    <w:rsid w:val="00620ECE"/>
    <w:rsid w:val="00620F61"/>
    <w:rsid w:val="006211D8"/>
    <w:rsid w:val="00621630"/>
    <w:rsid w:val="00621AC7"/>
    <w:rsid w:val="006223C0"/>
    <w:rsid w:val="00622A57"/>
    <w:rsid w:val="00622A7D"/>
    <w:rsid w:val="00622AE0"/>
    <w:rsid w:val="006238D5"/>
    <w:rsid w:val="00623D13"/>
    <w:rsid w:val="00624911"/>
    <w:rsid w:val="00624B90"/>
    <w:rsid w:val="00625C4D"/>
    <w:rsid w:val="00625FA2"/>
    <w:rsid w:val="0062616F"/>
    <w:rsid w:val="006265B7"/>
    <w:rsid w:val="00627340"/>
    <w:rsid w:val="006273EE"/>
    <w:rsid w:val="00627523"/>
    <w:rsid w:val="006275F8"/>
    <w:rsid w:val="00627642"/>
    <w:rsid w:val="006278FE"/>
    <w:rsid w:val="00627A36"/>
    <w:rsid w:val="00627D41"/>
    <w:rsid w:val="00627EAF"/>
    <w:rsid w:val="0063055C"/>
    <w:rsid w:val="00630B24"/>
    <w:rsid w:val="006311A3"/>
    <w:rsid w:val="006312F2"/>
    <w:rsid w:val="00631A64"/>
    <w:rsid w:val="0063211E"/>
    <w:rsid w:val="00632183"/>
    <w:rsid w:val="00632226"/>
    <w:rsid w:val="006326BF"/>
    <w:rsid w:val="00632ED3"/>
    <w:rsid w:val="00633121"/>
    <w:rsid w:val="00633657"/>
    <w:rsid w:val="006339EE"/>
    <w:rsid w:val="00633E60"/>
    <w:rsid w:val="00634675"/>
    <w:rsid w:val="00634895"/>
    <w:rsid w:val="00634AB1"/>
    <w:rsid w:val="00634FA5"/>
    <w:rsid w:val="00635082"/>
    <w:rsid w:val="0063519D"/>
    <w:rsid w:val="006359E9"/>
    <w:rsid w:val="00635DB4"/>
    <w:rsid w:val="006364DE"/>
    <w:rsid w:val="00636815"/>
    <w:rsid w:val="0063723A"/>
    <w:rsid w:val="00640104"/>
    <w:rsid w:val="00640B61"/>
    <w:rsid w:val="0064103B"/>
    <w:rsid w:val="00641587"/>
    <w:rsid w:val="0064203E"/>
    <w:rsid w:val="0064273D"/>
    <w:rsid w:val="00642B5B"/>
    <w:rsid w:val="00642ED3"/>
    <w:rsid w:val="00643F15"/>
    <w:rsid w:val="00644B81"/>
    <w:rsid w:val="00644F83"/>
    <w:rsid w:val="006450C6"/>
    <w:rsid w:val="006456A1"/>
    <w:rsid w:val="00646017"/>
    <w:rsid w:val="00646450"/>
    <w:rsid w:val="006466E1"/>
    <w:rsid w:val="006470ED"/>
    <w:rsid w:val="00647612"/>
    <w:rsid w:val="00647B20"/>
    <w:rsid w:val="0065024B"/>
    <w:rsid w:val="00650685"/>
    <w:rsid w:val="006508E0"/>
    <w:rsid w:val="00650A0D"/>
    <w:rsid w:val="006510DC"/>
    <w:rsid w:val="00651AF0"/>
    <w:rsid w:val="00652630"/>
    <w:rsid w:val="00652C59"/>
    <w:rsid w:val="00652FA9"/>
    <w:rsid w:val="006534A4"/>
    <w:rsid w:val="00653AA7"/>
    <w:rsid w:val="006544D3"/>
    <w:rsid w:val="00655468"/>
    <w:rsid w:val="00655495"/>
    <w:rsid w:val="00655BE6"/>
    <w:rsid w:val="006562D6"/>
    <w:rsid w:val="006564F7"/>
    <w:rsid w:val="00656D08"/>
    <w:rsid w:val="00657320"/>
    <w:rsid w:val="006608D7"/>
    <w:rsid w:val="00660AE4"/>
    <w:rsid w:val="006611AA"/>
    <w:rsid w:val="00661BF0"/>
    <w:rsid w:val="00661D38"/>
    <w:rsid w:val="0066225C"/>
    <w:rsid w:val="006622C7"/>
    <w:rsid w:val="00662342"/>
    <w:rsid w:val="0066245D"/>
    <w:rsid w:val="00662924"/>
    <w:rsid w:val="00662B14"/>
    <w:rsid w:val="0066374A"/>
    <w:rsid w:val="006639E7"/>
    <w:rsid w:val="00663AFF"/>
    <w:rsid w:val="00663CCF"/>
    <w:rsid w:val="00664470"/>
    <w:rsid w:val="006649A5"/>
    <w:rsid w:val="006651FE"/>
    <w:rsid w:val="00667397"/>
    <w:rsid w:val="006673F3"/>
    <w:rsid w:val="006679A9"/>
    <w:rsid w:val="00667AFB"/>
    <w:rsid w:val="0067088B"/>
    <w:rsid w:val="00670D5F"/>
    <w:rsid w:val="00670DB2"/>
    <w:rsid w:val="00671157"/>
    <w:rsid w:val="00671932"/>
    <w:rsid w:val="0067193D"/>
    <w:rsid w:val="00672874"/>
    <w:rsid w:val="00672B69"/>
    <w:rsid w:val="00672F0E"/>
    <w:rsid w:val="00673512"/>
    <w:rsid w:val="0067359B"/>
    <w:rsid w:val="006738C4"/>
    <w:rsid w:val="00674590"/>
    <w:rsid w:val="0067468B"/>
    <w:rsid w:val="006748DD"/>
    <w:rsid w:val="00674D56"/>
    <w:rsid w:val="006756AC"/>
    <w:rsid w:val="0067589A"/>
    <w:rsid w:val="00675CA7"/>
    <w:rsid w:val="00675E6A"/>
    <w:rsid w:val="0067602F"/>
    <w:rsid w:val="00676474"/>
    <w:rsid w:val="006767B9"/>
    <w:rsid w:val="006770ED"/>
    <w:rsid w:val="00677939"/>
    <w:rsid w:val="00677B5E"/>
    <w:rsid w:val="00680F53"/>
    <w:rsid w:val="00681A0A"/>
    <w:rsid w:val="00681D9E"/>
    <w:rsid w:val="0068200A"/>
    <w:rsid w:val="00682018"/>
    <w:rsid w:val="0068213C"/>
    <w:rsid w:val="0068218F"/>
    <w:rsid w:val="006822E0"/>
    <w:rsid w:val="006828FD"/>
    <w:rsid w:val="00682BC5"/>
    <w:rsid w:val="006836CD"/>
    <w:rsid w:val="0068387A"/>
    <w:rsid w:val="006839A9"/>
    <w:rsid w:val="00683FA7"/>
    <w:rsid w:val="00683FED"/>
    <w:rsid w:val="0068452A"/>
    <w:rsid w:val="00684710"/>
    <w:rsid w:val="00684DE0"/>
    <w:rsid w:val="00684EF7"/>
    <w:rsid w:val="006852A2"/>
    <w:rsid w:val="006857A5"/>
    <w:rsid w:val="006857C3"/>
    <w:rsid w:val="006859D8"/>
    <w:rsid w:val="00685F66"/>
    <w:rsid w:val="0068679E"/>
    <w:rsid w:val="00686A0E"/>
    <w:rsid w:val="00686A38"/>
    <w:rsid w:val="00686C49"/>
    <w:rsid w:val="006878D2"/>
    <w:rsid w:val="00687C9F"/>
    <w:rsid w:val="00690834"/>
    <w:rsid w:val="00692460"/>
    <w:rsid w:val="006929A2"/>
    <w:rsid w:val="00692F51"/>
    <w:rsid w:val="0069408D"/>
    <w:rsid w:val="00694E2A"/>
    <w:rsid w:val="006954BB"/>
    <w:rsid w:val="0069593D"/>
    <w:rsid w:val="00695EC4"/>
    <w:rsid w:val="0069603B"/>
    <w:rsid w:val="0069653B"/>
    <w:rsid w:val="006974DD"/>
    <w:rsid w:val="00697E85"/>
    <w:rsid w:val="006A00E0"/>
    <w:rsid w:val="006A0157"/>
    <w:rsid w:val="006A055F"/>
    <w:rsid w:val="006A07E8"/>
    <w:rsid w:val="006A0E3F"/>
    <w:rsid w:val="006A12B1"/>
    <w:rsid w:val="006A1408"/>
    <w:rsid w:val="006A1915"/>
    <w:rsid w:val="006A192A"/>
    <w:rsid w:val="006A193B"/>
    <w:rsid w:val="006A19F8"/>
    <w:rsid w:val="006A1DB7"/>
    <w:rsid w:val="006A1F70"/>
    <w:rsid w:val="006A24ED"/>
    <w:rsid w:val="006A2527"/>
    <w:rsid w:val="006A29FA"/>
    <w:rsid w:val="006A30CD"/>
    <w:rsid w:val="006A31E8"/>
    <w:rsid w:val="006A3596"/>
    <w:rsid w:val="006A37AD"/>
    <w:rsid w:val="006A432F"/>
    <w:rsid w:val="006A4413"/>
    <w:rsid w:val="006A45DF"/>
    <w:rsid w:val="006A4780"/>
    <w:rsid w:val="006A4FC4"/>
    <w:rsid w:val="006A56D0"/>
    <w:rsid w:val="006A5747"/>
    <w:rsid w:val="006A6434"/>
    <w:rsid w:val="006A6A42"/>
    <w:rsid w:val="006A6BB6"/>
    <w:rsid w:val="006A7183"/>
    <w:rsid w:val="006A743E"/>
    <w:rsid w:val="006A7B96"/>
    <w:rsid w:val="006B0B3A"/>
    <w:rsid w:val="006B0C1A"/>
    <w:rsid w:val="006B1421"/>
    <w:rsid w:val="006B18F3"/>
    <w:rsid w:val="006B1981"/>
    <w:rsid w:val="006B1A2E"/>
    <w:rsid w:val="006B1B12"/>
    <w:rsid w:val="006B1BC4"/>
    <w:rsid w:val="006B1BFD"/>
    <w:rsid w:val="006B1D09"/>
    <w:rsid w:val="006B1D28"/>
    <w:rsid w:val="006B2463"/>
    <w:rsid w:val="006B309A"/>
    <w:rsid w:val="006B3140"/>
    <w:rsid w:val="006B33FC"/>
    <w:rsid w:val="006B346E"/>
    <w:rsid w:val="006B393A"/>
    <w:rsid w:val="006B41D4"/>
    <w:rsid w:val="006B464F"/>
    <w:rsid w:val="006B471B"/>
    <w:rsid w:val="006B4D31"/>
    <w:rsid w:val="006B586F"/>
    <w:rsid w:val="006B58C8"/>
    <w:rsid w:val="006B5F8F"/>
    <w:rsid w:val="006B602B"/>
    <w:rsid w:val="006B6E9B"/>
    <w:rsid w:val="006B7304"/>
    <w:rsid w:val="006B7D22"/>
    <w:rsid w:val="006C0AB8"/>
    <w:rsid w:val="006C0DA2"/>
    <w:rsid w:val="006C133B"/>
    <w:rsid w:val="006C1643"/>
    <w:rsid w:val="006C1684"/>
    <w:rsid w:val="006C17AE"/>
    <w:rsid w:val="006C1939"/>
    <w:rsid w:val="006C19C7"/>
    <w:rsid w:val="006C1F34"/>
    <w:rsid w:val="006C22F3"/>
    <w:rsid w:val="006C2524"/>
    <w:rsid w:val="006C28DA"/>
    <w:rsid w:val="006C2ADC"/>
    <w:rsid w:val="006C3621"/>
    <w:rsid w:val="006C3ED1"/>
    <w:rsid w:val="006C4BBA"/>
    <w:rsid w:val="006C5329"/>
    <w:rsid w:val="006C553A"/>
    <w:rsid w:val="006C627B"/>
    <w:rsid w:val="006C6B1E"/>
    <w:rsid w:val="006C6B89"/>
    <w:rsid w:val="006C764C"/>
    <w:rsid w:val="006C7907"/>
    <w:rsid w:val="006C79A2"/>
    <w:rsid w:val="006D08AE"/>
    <w:rsid w:val="006D12A0"/>
    <w:rsid w:val="006D18F6"/>
    <w:rsid w:val="006D1BC2"/>
    <w:rsid w:val="006D1DEF"/>
    <w:rsid w:val="006D2047"/>
    <w:rsid w:val="006D2276"/>
    <w:rsid w:val="006D2DF9"/>
    <w:rsid w:val="006D335D"/>
    <w:rsid w:val="006D38ED"/>
    <w:rsid w:val="006D3E62"/>
    <w:rsid w:val="006D45C9"/>
    <w:rsid w:val="006D49F3"/>
    <w:rsid w:val="006D4C93"/>
    <w:rsid w:val="006D5590"/>
    <w:rsid w:val="006D5D05"/>
    <w:rsid w:val="006D5E4B"/>
    <w:rsid w:val="006E01FB"/>
    <w:rsid w:val="006E0779"/>
    <w:rsid w:val="006E0890"/>
    <w:rsid w:val="006E0DB8"/>
    <w:rsid w:val="006E1C73"/>
    <w:rsid w:val="006E20CC"/>
    <w:rsid w:val="006E21EA"/>
    <w:rsid w:val="006E222A"/>
    <w:rsid w:val="006E393A"/>
    <w:rsid w:val="006E41C9"/>
    <w:rsid w:val="006E55B1"/>
    <w:rsid w:val="006E5C93"/>
    <w:rsid w:val="006E61B6"/>
    <w:rsid w:val="006E7343"/>
    <w:rsid w:val="006E7424"/>
    <w:rsid w:val="006E7C69"/>
    <w:rsid w:val="006F0875"/>
    <w:rsid w:val="006F0B1E"/>
    <w:rsid w:val="006F11BE"/>
    <w:rsid w:val="006F19ED"/>
    <w:rsid w:val="006F2277"/>
    <w:rsid w:val="006F2832"/>
    <w:rsid w:val="006F2F70"/>
    <w:rsid w:val="006F2F92"/>
    <w:rsid w:val="006F31B7"/>
    <w:rsid w:val="006F3579"/>
    <w:rsid w:val="006F3F07"/>
    <w:rsid w:val="006F59A0"/>
    <w:rsid w:val="006F5CD3"/>
    <w:rsid w:val="006F5CE9"/>
    <w:rsid w:val="006F5D36"/>
    <w:rsid w:val="006F5D90"/>
    <w:rsid w:val="006F63ED"/>
    <w:rsid w:val="006F644B"/>
    <w:rsid w:val="006F6F2B"/>
    <w:rsid w:val="007002CF"/>
    <w:rsid w:val="007009C4"/>
    <w:rsid w:val="00700FC4"/>
    <w:rsid w:val="00701653"/>
    <w:rsid w:val="007028FB"/>
    <w:rsid w:val="007029D6"/>
    <w:rsid w:val="007030B7"/>
    <w:rsid w:val="007031C9"/>
    <w:rsid w:val="007033CC"/>
    <w:rsid w:val="00703561"/>
    <w:rsid w:val="00703EC0"/>
    <w:rsid w:val="0070422A"/>
    <w:rsid w:val="0070443C"/>
    <w:rsid w:val="00704BD8"/>
    <w:rsid w:val="0070538A"/>
    <w:rsid w:val="0070563E"/>
    <w:rsid w:val="00705CE9"/>
    <w:rsid w:val="00706A12"/>
    <w:rsid w:val="00707717"/>
    <w:rsid w:val="00707731"/>
    <w:rsid w:val="00707978"/>
    <w:rsid w:val="00707C93"/>
    <w:rsid w:val="00707E9F"/>
    <w:rsid w:val="007101F9"/>
    <w:rsid w:val="00710AE6"/>
    <w:rsid w:val="007111ED"/>
    <w:rsid w:val="00711773"/>
    <w:rsid w:val="007122A0"/>
    <w:rsid w:val="007124F9"/>
    <w:rsid w:val="00712ABA"/>
    <w:rsid w:val="00712CB8"/>
    <w:rsid w:val="00712D6B"/>
    <w:rsid w:val="00713007"/>
    <w:rsid w:val="00713286"/>
    <w:rsid w:val="007146FB"/>
    <w:rsid w:val="0071482F"/>
    <w:rsid w:val="00714A97"/>
    <w:rsid w:val="00714EF2"/>
    <w:rsid w:val="00714EF5"/>
    <w:rsid w:val="00716304"/>
    <w:rsid w:val="0071720A"/>
    <w:rsid w:val="00717AA4"/>
    <w:rsid w:val="0072166A"/>
    <w:rsid w:val="00721E49"/>
    <w:rsid w:val="0072216B"/>
    <w:rsid w:val="00722175"/>
    <w:rsid w:val="007221B4"/>
    <w:rsid w:val="0072249D"/>
    <w:rsid w:val="00722C25"/>
    <w:rsid w:val="00722F12"/>
    <w:rsid w:val="0072322E"/>
    <w:rsid w:val="00723C35"/>
    <w:rsid w:val="00723FE6"/>
    <w:rsid w:val="00724237"/>
    <w:rsid w:val="007243C3"/>
    <w:rsid w:val="00724B20"/>
    <w:rsid w:val="00724B2F"/>
    <w:rsid w:val="007251D8"/>
    <w:rsid w:val="00725710"/>
    <w:rsid w:val="00725AFF"/>
    <w:rsid w:val="00725EE8"/>
    <w:rsid w:val="00725FB2"/>
    <w:rsid w:val="00726B00"/>
    <w:rsid w:val="0072717C"/>
    <w:rsid w:val="007276BA"/>
    <w:rsid w:val="0072790D"/>
    <w:rsid w:val="00730018"/>
    <w:rsid w:val="007304C8"/>
    <w:rsid w:val="007307FF"/>
    <w:rsid w:val="0073083B"/>
    <w:rsid w:val="00730951"/>
    <w:rsid w:val="00730B48"/>
    <w:rsid w:val="00730EEE"/>
    <w:rsid w:val="007329AE"/>
    <w:rsid w:val="00732F29"/>
    <w:rsid w:val="0073380B"/>
    <w:rsid w:val="00734CE1"/>
    <w:rsid w:val="00735882"/>
    <w:rsid w:val="00735DA0"/>
    <w:rsid w:val="00736211"/>
    <w:rsid w:val="00736A1B"/>
    <w:rsid w:val="00736BF8"/>
    <w:rsid w:val="00736DD3"/>
    <w:rsid w:val="00737042"/>
    <w:rsid w:val="00737705"/>
    <w:rsid w:val="00737B4F"/>
    <w:rsid w:val="00737DFD"/>
    <w:rsid w:val="0074076C"/>
    <w:rsid w:val="00740BB0"/>
    <w:rsid w:val="00740D40"/>
    <w:rsid w:val="00740F89"/>
    <w:rsid w:val="00741575"/>
    <w:rsid w:val="00741696"/>
    <w:rsid w:val="00741AB6"/>
    <w:rsid w:val="00741B65"/>
    <w:rsid w:val="00741C30"/>
    <w:rsid w:val="00741E5A"/>
    <w:rsid w:val="00742179"/>
    <w:rsid w:val="007427AE"/>
    <w:rsid w:val="00742A01"/>
    <w:rsid w:val="00742F72"/>
    <w:rsid w:val="00743035"/>
    <w:rsid w:val="0074373B"/>
    <w:rsid w:val="007437B5"/>
    <w:rsid w:val="007443FC"/>
    <w:rsid w:val="00744556"/>
    <w:rsid w:val="00744CC1"/>
    <w:rsid w:val="00746231"/>
    <w:rsid w:val="00746718"/>
    <w:rsid w:val="007473B0"/>
    <w:rsid w:val="00747F77"/>
    <w:rsid w:val="00750136"/>
    <w:rsid w:val="00750222"/>
    <w:rsid w:val="00750951"/>
    <w:rsid w:val="00750A32"/>
    <w:rsid w:val="00751353"/>
    <w:rsid w:val="00751C4C"/>
    <w:rsid w:val="0075270F"/>
    <w:rsid w:val="0075285F"/>
    <w:rsid w:val="00753147"/>
    <w:rsid w:val="00753803"/>
    <w:rsid w:val="00753C08"/>
    <w:rsid w:val="00753CD9"/>
    <w:rsid w:val="007543DF"/>
    <w:rsid w:val="00754BAD"/>
    <w:rsid w:val="00754D87"/>
    <w:rsid w:val="00754F99"/>
    <w:rsid w:val="007551BA"/>
    <w:rsid w:val="0075553B"/>
    <w:rsid w:val="007555E6"/>
    <w:rsid w:val="00755613"/>
    <w:rsid w:val="007560FD"/>
    <w:rsid w:val="007563D1"/>
    <w:rsid w:val="0075671C"/>
    <w:rsid w:val="007569EC"/>
    <w:rsid w:val="00756F45"/>
    <w:rsid w:val="00756FFD"/>
    <w:rsid w:val="0075771C"/>
    <w:rsid w:val="007578DA"/>
    <w:rsid w:val="007603A2"/>
    <w:rsid w:val="00761094"/>
    <w:rsid w:val="00761598"/>
    <w:rsid w:val="00762080"/>
    <w:rsid w:val="0076222E"/>
    <w:rsid w:val="007635A0"/>
    <w:rsid w:val="0076385E"/>
    <w:rsid w:val="00763A1B"/>
    <w:rsid w:val="00763C58"/>
    <w:rsid w:val="00763E2D"/>
    <w:rsid w:val="00763E66"/>
    <w:rsid w:val="007650FE"/>
    <w:rsid w:val="0076528A"/>
    <w:rsid w:val="00765B87"/>
    <w:rsid w:val="0076614E"/>
    <w:rsid w:val="00766710"/>
    <w:rsid w:val="00767202"/>
    <w:rsid w:val="00767203"/>
    <w:rsid w:val="0076784B"/>
    <w:rsid w:val="0077063C"/>
    <w:rsid w:val="00770C90"/>
    <w:rsid w:val="00770D40"/>
    <w:rsid w:val="007712D7"/>
    <w:rsid w:val="00771517"/>
    <w:rsid w:val="00771BB5"/>
    <w:rsid w:val="00771D48"/>
    <w:rsid w:val="0077212D"/>
    <w:rsid w:val="007726B6"/>
    <w:rsid w:val="007728D1"/>
    <w:rsid w:val="00772E44"/>
    <w:rsid w:val="007739FB"/>
    <w:rsid w:val="00775318"/>
    <w:rsid w:val="007755D5"/>
    <w:rsid w:val="00775949"/>
    <w:rsid w:val="00775C63"/>
    <w:rsid w:val="00775E7D"/>
    <w:rsid w:val="00776B8E"/>
    <w:rsid w:val="00776F98"/>
    <w:rsid w:val="0077707F"/>
    <w:rsid w:val="007771C8"/>
    <w:rsid w:val="007804DC"/>
    <w:rsid w:val="007806F5"/>
    <w:rsid w:val="0078093A"/>
    <w:rsid w:val="00780C42"/>
    <w:rsid w:val="00780C43"/>
    <w:rsid w:val="00780DC5"/>
    <w:rsid w:val="007821F0"/>
    <w:rsid w:val="007822E7"/>
    <w:rsid w:val="00782609"/>
    <w:rsid w:val="00782ABF"/>
    <w:rsid w:val="00782B64"/>
    <w:rsid w:val="00783305"/>
    <w:rsid w:val="00783682"/>
    <w:rsid w:val="007846EA"/>
    <w:rsid w:val="00784733"/>
    <w:rsid w:val="00784B1E"/>
    <w:rsid w:val="007852C0"/>
    <w:rsid w:val="00785EC2"/>
    <w:rsid w:val="00786138"/>
    <w:rsid w:val="00786520"/>
    <w:rsid w:val="00786FAD"/>
    <w:rsid w:val="00787762"/>
    <w:rsid w:val="00790C40"/>
    <w:rsid w:val="00790DFA"/>
    <w:rsid w:val="00790F99"/>
    <w:rsid w:val="00791897"/>
    <w:rsid w:val="007919B0"/>
    <w:rsid w:val="00792769"/>
    <w:rsid w:val="007937AA"/>
    <w:rsid w:val="00793B88"/>
    <w:rsid w:val="00794874"/>
    <w:rsid w:val="00794C5D"/>
    <w:rsid w:val="00794E30"/>
    <w:rsid w:val="0079503F"/>
    <w:rsid w:val="00795317"/>
    <w:rsid w:val="007959A9"/>
    <w:rsid w:val="007969D2"/>
    <w:rsid w:val="00796CCD"/>
    <w:rsid w:val="0079708F"/>
    <w:rsid w:val="007975D6"/>
    <w:rsid w:val="007977C0"/>
    <w:rsid w:val="00797A12"/>
    <w:rsid w:val="007A0297"/>
    <w:rsid w:val="007A04C8"/>
    <w:rsid w:val="007A0610"/>
    <w:rsid w:val="007A08EA"/>
    <w:rsid w:val="007A0BB5"/>
    <w:rsid w:val="007A108E"/>
    <w:rsid w:val="007A1841"/>
    <w:rsid w:val="007A1986"/>
    <w:rsid w:val="007A1B9E"/>
    <w:rsid w:val="007A1E53"/>
    <w:rsid w:val="007A2273"/>
    <w:rsid w:val="007A2C55"/>
    <w:rsid w:val="007A2EF6"/>
    <w:rsid w:val="007A364C"/>
    <w:rsid w:val="007A3AA5"/>
    <w:rsid w:val="007A3DCC"/>
    <w:rsid w:val="007A4A03"/>
    <w:rsid w:val="007A4CA1"/>
    <w:rsid w:val="007A53EF"/>
    <w:rsid w:val="007A5637"/>
    <w:rsid w:val="007A5BFE"/>
    <w:rsid w:val="007A63EE"/>
    <w:rsid w:val="007A6AB0"/>
    <w:rsid w:val="007A6E49"/>
    <w:rsid w:val="007A7501"/>
    <w:rsid w:val="007A7CBC"/>
    <w:rsid w:val="007B03B2"/>
    <w:rsid w:val="007B04BC"/>
    <w:rsid w:val="007B0760"/>
    <w:rsid w:val="007B07BB"/>
    <w:rsid w:val="007B0E66"/>
    <w:rsid w:val="007B159E"/>
    <w:rsid w:val="007B17BD"/>
    <w:rsid w:val="007B200B"/>
    <w:rsid w:val="007B23DD"/>
    <w:rsid w:val="007B2E31"/>
    <w:rsid w:val="007B3C84"/>
    <w:rsid w:val="007B4021"/>
    <w:rsid w:val="007B450D"/>
    <w:rsid w:val="007B5070"/>
    <w:rsid w:val="007B5298"/>
    <w:rsid w:val="007B533E"/>
    <w:rsid w:val="007B5406"/>
    <w:rsid w:val="007B5E56"/>
    <w:rsid w:val="007B6B53"/>
    <w:rsid w:val="007B7D08"/>
    <w:rsid w:val="007B7D46"/>
    <w:rsid w:val="007C015E"/>
    <w:rsid w:val="007C02AE"/>
    <w:rsid w:val="007C09F3"/>
    <w:rsid w:val="007C0DC2"/>
    <w:rsid w:val="007C0FB1"/>
    <w:rsid w:val="007C11E1"/>
    <w:rsid w:val="007C1C9D"/>
    <w:rsid w:val="007C22DE"/>
    <w:rsid w:val="007C39B3"/>
    <w:rsid w:val="007C3BB9"/>
    <w:rsid w:val="007C436A"/>
    <w:rsid w:val="007C46D1"/>
    <w:rsid w:val="007C6107"/>
    <w:rsid w:val="007C6207"/>
    <w:rsid w:val="007C6F87"/>
    <w:rsid w:val="007C724A"/>
    <w:rsid w:val="007C784D"/>
    <w:rsid w:val="007C7CE4"/>
    <w:rsid w:val="007C7D0E"/>
    <w:rsid w:val="007D00F6"/>
    <w:rsid w:val="007D0418"/>
    <w:rsid w:val="007D046E"/>
    <w:rsid w:val="007D10B0"/>
    <w:rsid w:val="007D15F0"/>
    <w:rsid w:val="007D172D"/>
    <w:rsid w:val="007D23EB"/>
    <w:rsid w:val="007D271E"/>
    <w:rsid w:val="007D2DF9"/>
    <w:rsid w:val="007D302C"/>
    <w:rsid w:val="007D312A"/>
    <w:rsid w:val="007D31F4"/>
    <w:rsid w:val="007D3CA8"/>
    <w:rsid w:val="007D48AB"/>
    <w:rsid w:val="007D4CCB"/>
    <w:rsid w:val="007D5C17"/>
    <w:rsid w:val="007D608A"/>
    <w:rsid w:val="007D71D9"/>
    <w:rsid w:val="007D71F0"/>
    <w:rsid w:val="007D738A"/>
    <w:rsid w:val="007D760F"/>
    <w:rsid w:val="007D7820"/>
    <w:rsid w:val="007D7E2F"/>
    <w:rsid w:val="007E0853"/>
    <w:rsid w:val="007E0C1B"/>
    <w:rsid w:val="007E1693"/>
    <w:rsid w:val="007E17A5"/>
    <w:rsid w:val="007E2100"/>
    <w:rsid w:val="007E2952"/>
    <w:rsid w:val="007E2A9E"/>
    <w:rsid w:val="007E2BDF"/>
    <w:rsid w:val="007E303E"/>
    <w:rsid w:val="007E3050"/>
    <w:rsid w:val="007E30E1"/>
    <w:rsid w:val="007E46C3"/>
    <w:rsid w:val="007E49B3"/>
    <w:rsid w:val="007E4CDF"/>
    <w:rsid w:val="007E4E2B"/>
    <w:rsid w:val="007E539D"/>
    <w:rsid w:val="007E56A9"/>
    <w:rsid w:val="007E60CA"/>
    <w:rsid w:val="007E65E5"/>
    <w:rsid w:val="007E67AC"/>
    <w:rsid w:val="007E6D4F"/>
    <w:rsid w:val="007E778C"/>
    <w:rsid w:val="007E79D2"/>
    <w:rsid w:val="007F01DA"/>
    <w:rsid w:val="007F0327"/>
    <w:rsid w:val="007F06F6"/>
    <w:rsid w:val="007F07B9"/>
    <w:rsid w:val="007F0CE5"/>
    <w:rsid w:val="007F17FC"/>
    <w:rsid w:val="007F1AA9"/>
    <w:rsid w:val="007F2D43"/>
    <w:rsid w:val="007F2D80"/>
    <w:rsid w:val="007F2EAC"/>
    <w:rsid w:val="007F2F46"/>
    <w:rsid w:val="007F2F85"/>
    <w:rsid w:val="007F3143"/>
    <w:rsid w:val="007F34A0"/>
    <w:rsid w:val="007F3D0B"/>
    <w:rsid w:val="007F3FF8"/>
    <w:rsid w:val="007F518D"/>
    <w:rsid w:val="007F53F7"/>
    <w:rsid w:val="007F5C05"/>
    <w:rsid w:val="007F6234"/>
    <w:rsid w:val="007F6324"/>
    <w:rsid w:val="007F65F7"/>
    <w:rsid w:val="007F6639"/>
    <w:rsid w:val="007F6C33"/>
    <w:rsid w:val="007F6C5A"/>
    <w:rsid w:val="007F708C"/>
    <w:rsid w:val="007F772E"/>
    <w:rsid w:val="007F79BD"/>
    <w:rsid w:val="007F7A7D"/>
    <w:rsid w:val="007F7D32"/>
    <w:rsid w:val="007F7F72"/>
    <w:rsid w:val="0080037B"/>
    <w:rsid w:val="00800570"/>
    <w:rsid w:val="008005AB"/>
    <w:rsid w:val="008006D0"/>
    <w:rsid w:val="0080072E"/>
    <w:rsid w:val="0080104F"/>
    <w:rsid w:val="008016A4"/>
    <w:rsid w:val="008019B6"/>
    <w:rsid w:val="00801AAC"/>
    <w:rsid w:val="00802049"/>
    <w:rsid w:val="00802BE6"/>
    <w:rsid w:val="00802C7E"/>
    <w:rsid w:val="00802CE9"/>
    <w:rsid w:val="00803017"/>
    <w:rsid w:val="00803BBD"/>
    <w:rsid w:val="00803FCD"/>
    <w:rsid w:val="0080470B"/>
    <w:rsid w:val="00804A2C"/>
    <w:rsid w:val="00804EA1"/>
    <w:rsid w:val="00805533"/>
    <w:rsid w:val="00805B43"/>
    <w:rsid w:val="00805C59"/>
    <w:rsid w:val="00805EDB"/>
    <w:rsid w:val="008065BD"/>
    <w:rsid w:val="00806C53"/>
    <w:rsid w:val="00806FBC"/>
    <w:rsid w:val="00807B30"/>
    <w:rsid w:val="00807D98"/>
    <w:rsid w:val="00810212"/>
    <w:rsid w:val="0081029C"/>
    <w:rsid w:val="00810DAC"/>
    <w:rsid w:val="008120F9"/>
    <w:rsid w:val="008121F5"/>
    <w:rsid w:val="0081241F"/>
    <w:rsid w:val="00812E47"/>
    <w:rsid w:val="008141FC"/>
    <w:rsid w:val="00814219"/>
    <w:rsid w:val="008149D8"/>
    <w:rsid w:val="00814C68"/>
    <w:rsid w:val="00815123"/>
    <w:rsid w:val="0081518D"/>
    <w:rsid w:val="00815776"/>
    <w:rsid w:val="00815D85"/>
    <w:rsid w:val="00815E61"/>
    <w:rsid w:val="008163D5"/>
    <w:rsid w:val="0081648F"/>
    <w:rsid w:val="00816F62"/>
    <w:rsid w:val="008172CA"/>
    <w:rsid w:val="008179F5"/>
    <w:rsid w:val="00817ABA"/>
    <w:rsid w:val="00817C1B"/>
    <w:rsid w:val="00817F11"/>
    <w:rsid w:val="00820577"/>
    <w:rsid w:val="0082103A"/>
    <w:rsid w:val="0082171B"/>
    <w:rsid w:val="00821A67"/>
    <w:rsid w:val="00821B60"/>
    <w:rsid w:val="00821C23"/>
    <w:rsid w:val="00822543"/>
    <w:rsid w:val="008227BB"/>
    <w:rsid w:val="008228FA"/>
    <w:rsid w:val="00822DED"/>
    <w:rsid w:val="00822EA9"/>
    <w:rsid w:val="00823244"/>
    <w:rsid w:val="008241B2"/>
    <w:rsid w:val="0082479D"/>
    <w:rsid w:val="008247E0"/>
    <w:rsid w:val="0082484C"/>
    <w:rsid w:val="00824AD9"/>
    <w:rsid w:val="00824D95"/>
    <w:rsid w:val="0082590F"/>
    <w:rsid w:val="0082604D"/>
    <w:rsid w:val="00826328"/>
    <w:rsid w:val="008265A3"/>
    <w:rsid w:val="00826765"/>
    <w:rsid w:val="008268EF"/>
    <w:rsid w:val="0082691F"/>
    <w:rsid w:val="008270E1"/>
    <w:rsid w:val="008270E5"/>
    <w:rsid w:val="00827751"/>
    <w:rsid w:val="008300CF"/>
    <w:rsid w:val="008307E9"/>
    <w:rsid w:val="00831395"/>
    <w:rsid w:val="0083188E"/>
    <w:rsid w:val="00831F3F"/>
    <w:rsid w:val="00832916"/>
    <w:rsid w:val="00832999"/>
    <w:rsid w:val="00832D75"/>
    <w:rsid w:val="00832E1A"/>
    <w:rsid w:val="008341F1"/>
    <w:rsid w:val="0083460A"/>
    <w:rsid w:val="00834667"/>
    <w:rsid w:val="00834918"/>
    <w:rsid w:val="00835009"/>
    <w:rsid w:val="00835341"/>
    <w:rsid w:val="0083644F"/>
    <w:rsid w:val="0083664A"/>
    <w:rsid w:val="0083739C"/>
    <w:rsid w:val="00837B38"/>
    <w:rsid w:val="008401FE"/>
    <w:rsid w:val="00840B80"/>
    <w:rsid w:val="00841083"/>
    <w:rsid w:val="00841462"/>
    <w:rsid w:val="00842C83"/>
    <w:rsid w:val="00842D2C"/>
    <w:rsid w:val="00843E63"/>
    <w:rsid w:val="0084402F"/>
    <w:rsid w:val="00844038"/>
    <w:rsid w:val="0084404F"/>
    <w:rsid w:val="008441FF"/>
    <w:rsid w:val="008442E8"/>
    <w:rsid w:val="0084432E"/>
    <w:rsid w:val="00844584"/>
    <w:rsid w:val="008445F2"/>
    <w:rsid w:val="00844875"/>
    <w:rsid w:val="00845445"/>
    <w:rsid w:val="00845FD7"/>
    <w:rsid w:val="00846110"/>
    <w:rsid w:val="00846520"/>
    <w:rsid w:val="008467F9"/>
    <w:rsid w:val="00846B4B"/>
    <w:rsid w:val="00846B58"/>
    <w:rsid w:val="00846B91"/>
    <w:rsid w:val="00846BA1"/>
    <w:rsid w:val="00846CA6"/>
    <w:rsid w:val="00847637"/>
    <w:rsid w:val="008501B8"/>
    <w:rsid w:val="008503AE"/>
    <w:rsid w:val="008508BF"/>
    <w:rsid w:val="008509CA"/>
    <w:rsid w:val="00851411"/>
    <w:rsid w:val="00851B82"/>
    <w:rsid w:val="00851BCD"/>
    <w:rsid w:val="00851CA6"/>
    <w:rsid w:val="00852007"/>
    <w:rsid w:val="0085223F"/>
    <w:rsid w:val="00852259"/>
    <w:rsid w:val="00852299"/>
    <w:rsid w:val="008523D9"/>
    <w:rsid w:val="008524F1"/>
    <w:rsid w:val="0085257F"/>
    <w:rsid w:val="00852666"/>
    <w:rsid w:val="008526A8"/>
    <w:rsid w:val="00852965"/>
    <w:rsid w:val="00852A2D"/>
    <w:rsid w:val="00852B18"/>
    <w:rsid w:val="00852E9A"/>
    <w:rsid w:val="008543C3"/>
    <w:rsid w:val="00854816"/>
    <w:rsid w:val="00854D3A"/>
    <w:rsid w:val="0085533D"/>
    <w:rsid w:val="00855349"/>
    <w:rsid w:val="00855EA6"/>
    <w:rsid w:val="00856074"/>
    <w:rsid w:val="00856E0F"/>
    <w:rsid w:val="00857245"/>
    <w:rsid w:val="00857BF9"/>
    <w:rsid w:val="00860038"/>
    <w:rsid w:val="008601C0"/>
    <w:rsid w:val="008607B2"/>
    <w:rsid w:val="00860BEB"/>
    <w:rsid w:val="0086137B"/>
    <w:rsid w:val="00861F94"/>
    <w:rsid w:val="00862394"/>
    <w:rsid w:val="00862A93"/>
    <w:rsid w:val="00863253"/>
    <w:rsid w:val="0086334F"/>
    <w:rsid w:val="0086351B"/>
    <w:rsid w:val="00863574"/>
    <w:rsid w:val="00863AB6"/>
    <w:rsid w:val="00864DA5"/>
    <w:rsid w:val="008650D2"/>
    <w:rsid w:val="00865595"/>
    <w:rsid w:val="0086581D"/>
    <w:rsid w:val="0086585B"/>
    <w:rsid w:val="00865BB3"/>
    <w:rsid w:val="008661CD"/>
    <w:rsid w:val="00866806"/>
    <w:rsid w:val="0086692C"/>
    <w:rsid w:val="00866A63"/>
    <w:rsid w:val="00866B39"/>
    <w:rsid w:val="00866E55"/>
    <w:rsid w:val="008671FC"/>
    <w:rsid w:val="00867334"/>
    <w:rsid w:val="0086758A"/>
    <w:rsid w:val="008702E7"/>
    <w:rsid w:val="00873033"/>
    <w:rsid w:val="0087304E"/>
    <w:rsid w:val="00873C86"/>
    <w:rsid w:val="00873D54"/>
    <w:rsid w:val="00874369"/>
    <w:rsid w:val="008746B8"/>
    <w:rsid w:val="0087561D"/>
    <w:rsid w:val="00875858"/>
    <w:rsid w:val="00876294"/>
    <w:rsid w:val="008764DA"/>
    <w:rsid w:val="00876F99"/>
    <w:rsid w:val="0088175F"/>
    <w:rsid w:val="00881DB4"/>
    <w:rsid w:val="00881F49"/>
    <w:rsid w:val="008820E4"/>
    <w:rsid w:val="008821C7"/>
    <w:rsid w:val="00882290"/>
    <w:rsid w:val="00882503"/>
    <w:rsid w:val="0088264F"/>
    <w:rsid w:val="008831FC"/>
    <w:rsid w:val="0088370E"/>
    <w:rsid w:val="00883B72"/>
    <w:rsid w:val="00883E94"/>
    <w:rsid w:val="0088477A"/>
    <w:rsid w:val="00884A22"/>
    <w:rsid w:val="00884E40"/>
    <w:rsid w:val="008851A3"/>
    <w:rsid w:val="0088524A"/>
    <w:rsid w:val="00885CBD"/>
    <w:rsid w:val="0088614A"/>
    <w:rsid w:val="00886329"/>
    <w:rsid w:val="0088647A"/>
    <w:rsid w:val="00886C1E"/>
    <w:rsid w:val="008870DF"/>
    <w:rsid w:val="008875CD"/>
    <w:rsid w:val="00887C17"/>
    <w:rsid w:val="00887D7C"/>
    <w:rsid w:val="00887ECA"/>
    <w:rsid w:val="00887ED2"/>
    <w:rsid w:val="00890337"/>
    <w:rsid w:val="00890F5B"/>
    <w:rsid w:val="00890FF7"/>
    <w:rsid w:val="00891053"/>
    <w:rsid w:val="00891154"/>
    <w:rsid w:val="00891381"/>
    <w:rsid w:val="008921F1"/>
    <w:rsid w:val="008932C4"/>
    <w:rsid w:val="008932F3"/>
    <w:rsid w:val="00893616"/>
    <w:rsid w:val="00893BDF"/>
    <w:rsid w:val="00893DAC"/>
    <w:rsid w:val="00893F73"/>
    <w:rsid w:val="00893FEC"/>
    <w:rsid w:val="00894114"/>
    <w:rsid w:val="00894728"/>
    <w:rsid w:val="00894C61"/>
    <w:rsid w:val="008953CD"/>
    <w:rsid w:val="00895643"/>
    <w:rsid w:val="0089607F"/>
    <w:rsid w:val="0089652D"/>
    <w:rsid w:val="008968F3"/>
    <w:rsid w:val="00896B41"/>
    <w:rsid w:val="00897365"/>
    <w:rsid w:val="0089785F"/>
    <w:rsid w:val="0089799F"/>
    <w:rsid w:val="00897AF4"/>
    <w:rsid w:val="008A005E"/>
    <w:rsid w:val="008A034B"/>
    <w:rsid w:val="008A0B8E"/>
    <w:rsid w:val="008A0D98"/>
    <w:rsid w:val="008A0E67"/>
    <w:rsid w:val="008A13D5"/>
    <w:rsid w:val="008A1B77"/>
    <w:rsid w:val="008A20E9"/>
    <w:rsid w:val="008A2668"/>
    <w:rsid w:val="008A3EE6"/>
    <w:rsid w:val="008A427E"/>
    <w:rsid w:val="008A457A"/>
    <w:rsid w:val="008A5007"/>
    <w:rsid w:val="008A52FB"/>
    <w:rsid w:val="008A5439"/>
    <w:rsid w:val="008A6428"/>
    <w:rsid w:val="008A6B76"/>
    <w:rsid w:val="008A6D6F"/>
    <w:rsid w:val="008A6DCC"/>
    <w:rsid w:val="008A6E0F"/>
    <w:rsid w:val="008A75C5"/>
    <w:rsid w:val="008B0905"/>
    <w:rsid w:val="008B16EF"/>
    <w:rsid w:val="008B1B55"/>
    <w:rsid w:val="008B1CB2"/>
    <w:rsid w:val="008B1D94"/>
    <w:rsid w:val="008B1F11"/>
    <w:rsid w:val="008B2400"/>
    <w:rsid w:val="008B2532"/>
    <w:rsid w:val="008B25BC"/>
    <w:rsid w:val="008B326B"/>
    <w:rsid w:val="008B35E3"/>
    <w:rsid w:val="008B3CFC"/>
    <w:rsid w:val="008B469E"/>
    <w:rsid w:val="008B4D7E"/>
    <w:rsid w:val="008B531D"/>
    <w:rsid w:val="008B562F"/>
    <w:rsid w:val="008B5B2B"/>
    <w:rsid w:val="008B6976"/>
    <w:rsid w:val="008B6B96"/>
    <w:rsid w:val="008B70C5"/>
    <w:rsid w:val="008B768E"/>
    <w:rsid w:val="008B7CB7"/>
    <w:rsid w:val="008C0038"/>
    <w:rsid w:val="008C1019"/>
    <w:rsid w:val="008C19D5"/>
    <w:rsid w:val="008C22EC"/>
    <w:rsid w:val="008C2DEE"/>
    <w:rsid w:val="008C303E"/>
    <w:rsid w:val="008C3F2A"/>
    <w:rsid w:val="008C431A"/>
    <w:rsid w:val="008C435C"/>
    <w:rsid w:val="008C47BA"/>
    <w:rsid w:val="008C4A53"/>
    <w:rsid w:val="008C4B21"/>
    <w:rsid w:val="008C4D80"/>
    <w:rsid w:val="008C5292"/>
    <w:rsid w:val="008C5314"/>
    <w:rsid w:val="008C5751"/>
    <w:rsid w:val="008C62C0"/>
    <w:rsid w:val="008C67EA"/>
    <w:rsid w:val="008C6BBD"/>
    <w:rsid w:val="008C6FF2"/>
    <w:rsid w:val="008D0A9F"/>
    <w:rsid w:val="008D2C9E"/>
    <w:rsid w:val="008D31C8"/>
    <w:rsid w:val="008D3590"/>
    <w:rsid w:val="008D40B8"/>
    <w:rsid w:val="008D48E2"/>
    <w:rsid w:val="008D66B9"/>
    <w:rsid w:val="008D735A"/>
    <w:rsid w:val="008D7905"/>
    <w:rsid w:val="008D7A7D"/>
    <w:rsid w:val="008D7D53"/>
    <w:rsid w:val="008E0BE3"/>
    <w:rsid w:val="008E0E6D"/>
    <w:rsid w:val="008E1153"/>
    <w:rsid w:val="008E1B07"/>
    <w:rsid w:val="008E28EA"/>
    <w:rsid w:val="008E2E31"/>
    <w:rsid w:val="008E31D0"/>
    <w:rsid w:val="008E3820"/>
    <w:rsid w:val="008E3833"/>
    <w:rsid w:val="008E3894"/>
    <w:rsid w:val="008E3B28"/>
    <w:rsid w:val="008E455A"/>
    <w:rsid w:val="008E487E"/>
    <w:rsid w:val="008E4A03"/>
    <w:rsid w:val="008E4E5C"/>
    <w:rsid w:val="008E505F"/>
    <w:rsid w:val="008E521A"/>
    <w:rsid w:val="008E5651"/>
    <w:rsid w:val="008E585B"/>
    <w:rsid w:val="008E5C88"/>
    <w:rsid w:val="008E5E00"/>
    <w:rsid w:val="008E623A"/>
    <w:rsid w:val="008E6BEC"/>
    <w:rsid w:val="008E6C1A"/>
    <w:rsid w:val="008E72C0"/>
    <w:rsid w:val="008E7491"/>
    <w:rsid w:val="008E7675"/>
    <w:rsid w:val="008E7BD1"/>
    <w:rsid w:val="008F00A9"/>
    <w:rsid w:val="008F0394"/>
    <w:rsid w:val="008F0ECC"/>
    <w:rsid w:val="008F111A"/>
    <w:rsid w:val="008F2219"/>
    <w:rsid w:val="008F2420"/>
    <w:rsid w:val="008F342B"/>
    <w:rsid w:val="008F350E"/>
    <w:rsid w:val="008F362A"/>
    <w:rsid w:val="008F3845"/>
    <w:rsid w:val="008F39CA"/>
    <w:rsid w:val="008F466C"/>
    <w:rsid w:val="008F48FE"/>
    <w:rsid w:val="008F50FF"/>
    <w:rsid w:val="008F5574"/>
    <w:rsid w:val="008F6D7A"/>
    <w:rsid w:val="008F6EA5"/>
    <w:rsid w:val="008F72BA"/>
    <w:rsid w:val="008F7759"/>
    <w:rsid w:val="0090030E"/>
    <w:rsid w:val="009006E2"/>
    <w:rsid w:val="00900AB6"/>
    <w:rsid w:val="00901137"/>
    <w:rsid w:val="009018EA"/>
    <w:rsid w:val="00901E2D"/>
    <w:rsid w:val="009022BC"/>
    <w:rsid w:val="009025A0"/>
    <w:rsid w:val="00902610"/>
    <w:rsid w:val="00903472"/>
    <w:rsid w:val="00903A41"/>
    <w:rsid w:val="00903D8F"/>
    <w:rsid w:val="0090439B"/>
    <w:rsid w:val="0090472F"/>
    <w:rsid w:val="0090555F"/>
    <w:rsid w:val="009057AD"/>
    <w:rsid w:val="009059D5"/>
    <w:rsid w:val="00906132"/>
    <w:rsid w:val="00906733"/>
    <w:rsid w:val="00907226"/>
    <w:rsid w:val="00907FCF"/>
    <w:rsid w:val="0091184C"/>
    <w:rsid w:val="00911DD1"/>
    <w:rsid w:val="00911EFF"/>
    <w:rsid w:val="00912948"/>
    <w:rsid w:val="00912D70"/>
    <w:rsid w:val="00913CFB"/>
    <w:rsid w:val="009152F6"/>
    <w:rsid w:val="0091530D"/>
    <w:rsid w:val="0091594A"/>
    <w:rsid w:val="00915A25"/>
    <w:rsid w:val="00915C1D"/>
    <w:rsid w:val="009175AE"/>
    <w:rsid w:val="009179EE"/>
    <w:rsid w:val="00917BE9"/>
    <w:rsid w:val="00920256"/>
    <w:rsid w:val="009202C8"/>
    <w:rsid w:val="00920991"/>
    <w:rsid w:val="00920DD2"/>
    <w:rsid w:val="009216FD"/>
    <w:rsid w:val="00921B88"/>
    <w:rsid w:val="0092257F"/>
    <w:rsid w:val="00922E25"/>
    <w:rsid w:val="009236C5"/>
    <w:rsid w:val="009238E6"/>
    <w:rsid w:val="0092559A"/>
    <w:rsid w:val="0092597F"/>
    <w:rsid w:val="00925AF8"/>
    <w:rsid w:val="00925BCD"/>
    <w:rsid w:val="00925BE0"/>
    <w:rsid w:val="00925C6C"/>
    <w:rsid w:val="00926303"/>
    <w:rsid w:val="009267BE"/>
    <w:rsid w:val="00926A01"/>
    <w:rsid w:val="00927D38"/>
    <w:rsid w:val="00930026"/>
    <w:rsid w:val="00930682"/>
    <w:rsid w:val="00931764"/>
    <w:rsid w:val="00931A6D"/>
    <w:rsid w:val="00931F12"/>
    <w:rsid w:val="0093337A"/>
    <w:rsid w:val="00933551"/>
    <w:rsid w:val="00933A11"/>
    <w:rsid w:val="00934061"/>
    <w:rsid w:val="00934191"/>
    <w:rsid w:val="00934267"/>
    <w:rsid w:val="00934DB4"/>
    <w:rsid w:val="00935003"/>
    <w:rsid w:val="009354B9"/>
    <w:rsid w:val="00935515"/>
    <w:rsid w:val="009356CD"/>
    <w:rsid w:val="009358C1"/>
    <w:rsid w:val="00936DAF"/>
    <w:rsid w:val="009374FD"/>
    <w:rsid w:val="00937C16"/>
    <w:rsid w:val="00937C1D"/>
    <w:rsid w:val="00937EDB"/>
    <w:rsid w:val="00937F01"/>
    <w:rsid w:val="009408CC"/>
    <w:rsid w:val="00940A68"/>
    <w:rsid w:val="00940A6D"/>
    <w:rsid w:val="00940BD4"/>
    <w:rsid w:val="00940E51"/>
    <w:rsid w:val="00942FD1"/>
    <w:rsid w:val="00943548"/>
    <w:rsid w:val="0094360D"/>
    <w:rsid w:val="00943A05"/>
    <w:rsid w:val="00945B96"/>
    <w:rsid w:val="00945FB4"/>
    <w:rsid w:val="00946440"/>
    <w:rsid w:val="00946DC1"/>
    <w:rsid w:val="009473BC"/>
    <w:rsid w:val="0094781D"/>
    <w:rsid w:val="00947ECE"/>
    <w:rsid w:val="009501F0"/>
    <w:rsid w:val="0095051A"/>
    <w:rsid w:val="009505D0"/>
    <w:rsid w:val="009527AC"/>
    <w:rsid w:val="00952934"/>
    <w:rsid w:val="00952F38"/>
    <w:rsid w:val="009533BF"/>
    <w:rsid w:val="00953F55"/>
    <w:rsid w:val="0095427A"/>
    <w:rsid w:val="009551FB"/>
    <w:rsid w:val="009558A4"/>
    <w:rsid w:val="009565C8"/>
    <w:rsid w:val="00956853"/>
    <w:rsid w:val="009568B2"/>
    <w:rsid w:val="00957414"/>
    <w:rsid w:val="0095784E"/>
    <w:rsid w:val="00957BA8"/>
    <w:rsid w:val="00957F6B"/>
    <w:rsid w:val="00960718"/>
    <w:rsid w:val="00960CC5"/>
    <w:rsid w:val="00961ADE"/>
    <w:rsid w:val="00961CCD"/>
    <w:rsid w:val="00962413"/>
    <w:rsid w:val="00962619"/>
    <w:rsid w:val="00962723"/>
    <w:rsid w:val="00962D8A"/>
    <w:rsid w:val="00964248"/>
    <w:rsid w:val="009642EA"/>
    <w:rsid w:val="00964405"/>
    <w:rsid w:val="00965008"/>
    <w:rsid w:val="00965034"/>
    <w:rsid w:val="0096536C"/>
    <w:rsid w:val="00966C78"/>
    <w:rsid w:val="009679E8"/>
    <w:rsid w:val="00970178"/>
    <w:rsid w:val="009705B6"/>
    <w:rsid w:val="00971542"/>
    <w:rsid w:val="00971543"/>
    <w:rsid w:val="009728B1"/>
    <w:rsid w:val="00972DAC"/>
    <w:rsid w:val="009735AA"/>
    <w:rsid w:val="00973844"/>
    <w:rsid w:val="00973B8F"/>
    <w:rsid w:val="00974BD4"/>
    <w:rsid w:val="00974C5C"/>
    <w:rsid w:val="00975C9F"/>
    <w:rsid w:val="009765BA"/>
    <w:rsid w:val="00976805"/>
    <w:rsid w:val="00976ABA"/>
    <w:rsid w:val="00977255"/>
    <w:rsid w:val="0097768C"/>
    <w:rsid w:val="00980BA8"/>
    <w:rsid w:val="00980D85"/>
    <w:rsid w:val="00981F52"/>
    <w:rsid w:val="00982A7A"/>
    <w:rsid w:val="00982AB6"/>
    <w:rsid w:val="00982D14"/>
    <w:rsid w:val="00983064"/>
    <w:rsid w:val="00983545"/>
    <w:rsid w:val="00983886"/>
    <w:rsid w:val="00983897"/>
    <w:rsid w:val="00984993"/>
    <w:rsid w:val="00984AD0"/>
    <w:rsid w:val="00985361"/>
    <w:rsid w:val="00985802"/>
    <w:rsid w:val="00986475"/>
    <w:rsid w:val="00986885"/>
    <w:rsid w:val="00986A05"/>
    <w:rsid w:val="00986D9E"/>
    <w:rsid w:val="00986E88"/>
    <w:rsid w:val="00986F87"/>
    <w:rsid w:val="00986FEE"/>
    <w:rsid w:val="009872B0"/>
    <w:rsid w:val="0098797D"/>
    <w:rsid w:val="009879DE"/>
    <w:rsid w:val="00990177"/>
    <w:rsid w:val="009906CC"/>
    <w:rsid w:val="00990A0A"/>
    <w:rsid w:val="00990E68"/>
    <w:rsid w:val="009912B4"/>
    <w:rsid w:val="00991386"/>
    <w:rsid w:val="00991530"/>
    <w:rsid w:val="009919A2"/>
    <w:rsid w:val="00991E30"/>
    <w:rsid w:val="00992070"/>
    <w:rsid w:val="009923B1"/>
    <w:rsid w:val="00993357"/>
    <w:rsid w:val="009933BD"/>
    <w:rsid w:val="00993D47"/>
    <w:rsid w:val="00995910"/>
    <w:rsid w:val="00996235"/>
    <w:rsid w:val="00996B65"/>
    <w:rsid w:val="00997396"/>
    <w:rsid w:val="009A0E73"/>
    <w:rsid w:val="009A1176"/>
    <w:rsid w:val="009A1B19"/>
    <w:rsid w:val="009A1FD4"/>
    <w:rsid w:val="009A2547"/>
    <w:rsid w:val="009A28CC"/>
    <w:rsid w:val="009A2A7F"/>
    <w:rsid w:val="009A3064"/>
    <w:rsid w:val="009A3B08"/>
    <w:rsid w:val="009A49CD"/>
    <w:rsid w:val="009A5214"/>
    <w:rsid w:val="009A521F"/>
    <w:rsid w:val="009A64ED"/>
    <w:rsid w:val="009A6FDF"/>
    <w:rsid w:val="009A7AA0"/>
    <w:rsid w:val="009A7D8D"/>
    <w:rsid w:val="009B0215"/>
    <w:rsid w:val="009B0726"/>
    <w:rsid w:val="009B0C8D"/>
    <w:rsid w:val="009B0D0D"/>
    <w:rsid w:val="009B1395"/>
    <w:rsid w:val="009B1897"/>
    <w:rsid w:val="009B1AE1"/>
    <w:rsid w:val="009B1DC3"/>
    <w:rsid w:val="009B21BB"/>
    <w:rsid w:val="009B21E8"/>
    <w:rsid w:val="009B2FF4"/>
    <w:rsid w:val="009B3844"/>
    <w:rsid w:val="009B3A66"/>
    <w:rsid w:val="009B4082"/>
    <w:rsid w:val="009B44A8"/>
    <w:rsid w:val="009B4BD5"/>
    <w:rsid w:val="009B57A7"/>
    <w:rsid w:val="009B62A4"/>
    <w:rsid w:val="009B6442"/>
    <w:rsid w:val="009B6777"/>
    <w:rsid w:val="009B7B3D"/>
    <w:rsid w:val="009B7F6C"/>
    <w:rsid w:val="009C0278"/>
    <w:rsid w:val="009C092D"/>
    <w:rsid w:val="009C0F44"/>
    <w:rsid w:val="009C12C8"/>
    <w:rsid w:val="009C16ED"/>
    <w:rsid w:val="009C17EA"/>
    <w:rsid w:val="009C1A3F"/>
    <w:rsid w:val="009C2AF7"/>
    <w:rsid w:val="009C34E8"/>
    <w:rsid w:val="009C3E19"/>
    <w:rsid w:val="009C427E"/>
    <w:rsid w:val="009C4424"/>
    <w:rsid w:val="009C46B8"/>
    <w:rsid w:val="009C4B1E"/>
    <w:rsid w:val="009C4BE4"/>
    <w:rsid w:val="009C5712"/>
    <w:rsid w:val="009C590A"/>
    <w:rsid w:val="009C5A3A"/>
    <w:rsid w:val="009C5DAC"/>
    <w:rsid w:val="009C628F"/>
    <w:rsid w:val="009C6647"/>
    <w:rsid w:val="009C750B"/>
    <w:rsid w:val="009C7547"/>
    <w:rsid w:val="009C7651"/>
    <w:rsid w:val="009C7866"/>
    <w:rsid w:val="009C790B"/>
    <w:rsid w:val="009D03D6"/>
    <w:rsid w:val="009D04BA"/>
    <w:rsid w:val="009D0A11"/>
    <w:rsid w:val="009D0DB3"/>
    <w:rsid w:val="009D0F35"/>
    <w:rsid w:val="009D10CA"/>
    <w:rsid w:val="009D122C"/>
    <w:rsid w:val="009D2173"/>
    <w:rsid w:val="009D24B9"/>
    <w:rsid w:val="009D2593"/>
    <w:rsid w:val="009D369C"/>
    <w:rsid w:val="009D474A"/>
    <w:rsid w:val="009D4C0B"/>
    <w:rsid w:val="009D544B"/>
    <w:rsid w:val="009D54A7"/>
    <w:rsid w:val="009D54C1"/>
    <w:rsid w:val="009D5B7A"/>
    <w:rsid w:val="009D5B98"/>
    <w:rsid w:val="009D5EA6"/>
    <w:rsid w:val="009D708E"/>
    <w:rsid w:val="009D72CB"/>
    <w:rsid w:val="009D76CF"/>
    <w:rsid w:val="009D7FAB"/>
    <w:rsid w:val="009E01DA"/>
    <w:rsid w:val="009E0898"/>
    <w:rsid w:val="009E1394"/>
    <w:rsid w:val="009E1BD7"/>
    <w:rsid w:val="009E2760"/>
    <w:rsid w:val="009E29DA"/>
    <w:rsid w:val="009E2C0F"/>
    <w:rsid w:val="009E2DB9"/>
    <w:rsid w:val="009E3603"/>
    <w:rsid w:val="009E390C"/>
    <w:rsid w:val="009E3C32"/>
    <w:rsid w:val="009E3E38"/>
    <w:rsid w:val="009E3E39"/>
    <w:rsid w:val="009E48EC"/>
    <w:rsid w:val="009E4F38"/>
    <w:rsid w:val="009E533F"/>
    <w:rsid w:val="009E58B5"/>
    <w:rsid w:val="009E5B7D"/>
    <w:rsid w:val="009E62EC"/>
    <w:rsid w:val="009E6801"/>
    <w:rsid w:val="009E68E8"/>
    <w:rsid w:val="009E6AB0"/>
    <w:rsid w:val="009E6C6A"/>
    <w:rsid w:val="009E6E45"/>
    <w:rsid w:val="009E7A90"/>
    <w:rsid w:val="009E7AE2"/>
    <w:rsid w:val="009E7C3D"/>
    <w:rsid w:val="009E7C53"/>
    <w:rsid w:val="009E7CF9"/>
    <w:rsid w:val="009E7E52"/>
    <w:rsid w:val="009F028C"/>
    <w:rsid w:val="009F0315"/>
    <w:rsid w:val="009F03A7"/>
    <w:rsid w:val="009F0424"/>
    <w:rsid w:val="009F05D7"/>
    <w:rsid w:val="009F07F7"/>
    <w:rsid w:val="009F085B"/>
    <w:rsid w:val="009F20CE"/>
    <w:rsid w:val="009F303D"/>
    <w:rsid w:val="009F37A5"/>
    <w:rsid w:val="009F3E71"/>
    <w:rsid w:val="009F43BC"/>
    <w:rsid w:val="009F4727"/>
    <w:rsid w:val="009F4AD0"/>
    <w:rsid w:val="009F50D1"/>
    <w:rsid w:val="009F587D"/>
    <w:rsid w:val="009F5DAC"/>
    <w:rsid w:val="009F646D"/>
    <w:rsid w:val="009F6BD2"/>
    <w:rsid w:val="009F6CCE"/>
    <w:rsid w:val="009F6CD9"/>
    <w:rsid w:val="009F7408"/>
    <w:rsid w:val="009F743C"/>
    <w:rsid w:val="009F7939"/>
    <w:rsid w:val="00A001AB"/>
    <w:rsid w:val="00A00344"/>
    <w:rsid w:val="00A00BEE"/>
    <w:rsid w:val="00A013C3"/>
    <w:rsid w:val="00A013D3"/>
    <w:rsid w:val="00A01AA5"/>
    <w:rsid w:val="00A01CF0"/>
    <w:rsid w:val="00A020E1"/>
    <w:rsid w:val="00A02847"/>
    <w:rsid w:val="00A02D22"/>
    <w:rsid w:val="00A03049"/>
    <w:rsid w:val="00A03075"/>
    <w:rsid w:val="00A04249"/>
    <w:rsid w:val="00A04382"/>
    <w:rsid w:val="00A046F0"/>
    <w:rsid w:val="00A0537D"/>
    <w:rsid w:val="00A05BE8"/>
    <w:rsid w:val="00A05DE2"/>
    <w:rsid w:val="00A05E07"/>
    <w:rsid w:val="00A06166"/>
    <w:rsid w:val="00A0637C"/>
    <w:rsid w:val="00A063A5"/>
    <w:rsid w:val="00A06513"/>
    <w:rsid w:val="00A06651"/>
    <w:rsid w:val="00A06CCE"/>
    <w:rsid w:val="00A071DB"/>
    <w:rsid w:val="00A071E5"/>
    <w:rsid w:val="00A07311"/>
    <w:rsid w:val="00A07435"/>
    <w:rsid w:val="00A07A09"/>
    <w:rsid w:val="00A07C09"/>
    <w:rsid w:val="00A07E32"/>
    <w:rsid w:val="00A07FC2"/>
    <w:rsid w:val="00A07FD2"/>
    <w:rsid w:val="00A10359"/>
    <w:rsid w:val="00A1054E"/>
    <w:rsid w:val="00A10741"/>
    <w:rsid w:val="00A111AF"/>
    <w:rsid w:val="00A115C0"/>
    <w:rsid w:val="00A118D0"/>
    <w:rsid w:val="00A129EE"/>
    <w:rsid w:val="00A135F6"/>
    <w:rsid w:val="00A13713"/>
    <w:rsid w:val="00A13932"/>
    <w:rsid w:val="00A13D6D"/>
    <w:rsid w:val="00A143C5"/>
    <w:rsid w:val="00A14564"/>
    <w:rsid w:val="00A14578"/>
    <w:rsid w:val="00A14BE5"/>
    <w:rsid w:val="00A14C62"/>
    <w:rsid w:val="00A15214"/>
    <w:rsid w:val="00A15EE7"/>
    <w:rsid w:val="00A16273"/>
    <w:rsid w:val="00A16E20"/>
    <w:rsid w:val="00A173A7"/>
    <w:rsid w:val="00A1765B"/>
    <w:rsid w:val="00A17CEE"/>
    <w:rsid w:val="00A201AF"/>
    <w:rsid w:val="00A203CC"/>
    <w:rsid w:val="00A206E4"/>
    <w:rsid w:val="00A208F7"/>
    <w:rsid w:val="00A20AC6"/>
    <w:rsid w:val="00A20F9B"/>
    <w:rsid w:val="00A21340"/>
    <w:rsid w:val="00A214C0"/>
    <w:rsid w:val="00A2159C"/>
    <w:rsid w:val="00A21610"/>
    <w:rsid w:val="00A21A58"/>
    <w:rsid w:val="00A22086"/>
    <w:rsid w:val="00A22A22"/>
    <w:rsid w:val="00A22A24"/>
    <w:rsid w:val="00A22C4E"/>
    <w:rsid w:val="00A233B9"/>
    <w:rsid w:val="00A2347F"/>
    <w:rsid w:val="00A236B6"/>
    <w:rsid w:val="00A23DEE"/>
    <w:rsid w:val="00A24127"/>
    <w:rsid w:val="00A2440B"/>
    <w:rsid w:val="00A24494"/>
    <w:rsid w:val="00A25BA4"/>
    <w:rsid w:val="00A25C47"/>
    <w:rsid w:val="00A2609F"/>
    <w:rsid w:val="00A260F7"/>
    <w:rsid w:val="00A26232"/>
    <w:rsid w:val="00A26F9A"/>
    <w:rsid w:val="00A273FD"/>
    <w:rsid w:val="00A27B17"/>
    <w:rsid w:val="00A30797"/>
    <w:rsid w:val="00A30A53"/>
    <w:rsid w:val="00A30C87"/>
    <w:rsid w:val="00A315DA"/>
    <w:rsid w:val="00A31C5E"/>
    <w:rsid w:val="00A31EA0"/>
    <w:rsid w:val="00A321F9"/>
    <w:rsid w:val="00A338A4"/>
    <w:rsid w:val="00A33951"/>
    <w:rsid w:val="00A33976"/>
    <w:rsid w:val="00A33CA2"/>
    <w:rsid w:val="00A341D7"/>
    <w:rsid w:val="00A355CB"/>
    <w:rsid w:val="00A35685"/>
    <w:rsid w:val="00A3596C"/>
    <w:rsid w:val="00A35C2C"/>
    <w:rsid w:val="00A36C26"/>
    <w:rsid w:val="00A3702B"/>
    <w:rsid w:val="00A402A8"/>
    <w:rsid w:val="00A40918"/>
    <w:rsid w:val="00A40C5E"/>
    <w:rsid w:val="00A40C95"/>
    <w:rsid w:val="00A40E1A"/>
    <w:rsid w:val="00A414C6"/>
    <w:rsid w:val="00A415C1"/>
    <w:rsid w:val="00A41DD0"/>
    <w:rsid w:val="00A426E0"/>
    <w:rsid w:val="00A4314A"/>
    <w:rsid w:val="00A43B8A"/>
    <w:rsid w:val="00A44E12"/>
    <w:rsid w:val="00A45532"/>
    <w:rsid w:val="00A45D82"/>
    <w:rsid w:val="00A46033"/>
    <w:rsid w:val="00A463DE"/>
    <w:rsid w:val="00A47B56"/>
    <w:rsid w:val="00A47D08"/>
    <w:rsid w:val="00A50AE5"/>
    <w:rsid w:val="00A50E46"/>
    <w:rsid w:val="00A50E87"/>
    <w:rsid w:val="00A50FAD"/>
    <w:rsid w:val="00A51273"/>
    <w:rsid w:val="00A51357"/>
    <w:rsid w:val="00A5145A"/>
    <w:rsid w:val="00A5197C"/>
    <w:rsid w:val="00A523FD"/>
    <w:rsid w:val="00A5242F"/>
    <w:rsid w:val="00A53201"/>
    <w:rsid w:val="00A53218"/>
    <w:rsid w:val="00A5362D"/>
    <w:rsid w:val="00A538D2"/>
    <w:rsid w:val="00A53C66"/>
    <w:rsid w:val="00A54D09"/>
    <w:rsid w:val="00A54DAB"/>
    <w:rsid w:val="00A55ADC"/>
    <w:rsid w:val="00A55B27"/>
    <w:rsid w:val="00A578FD"/>
    <w:rsid w:val="00A57DD7"/>
    <w:rsid w:val="00A601B9"/>
    <w:rsid w:val="00A608E4"/>
    <w:rsid w:val="00A61B39"/>
    <w:rsid w:val="00A61B52"/>
    <w:rsid w:val="00A621B4"/>
    <w:rsid w:val="00A6220D"/>
    <w:rsid w:val="00A624D0"/>
    <w:rsid w:val="00A6280A"/>
    <w:rsid w:val="00A628E0"/>
    <w:rsid w:val="00A62EF8"/>
    <w:rsid w:val="00A63F58"/>
    <w:rsid w:val="00A640E8"/>
    <w:rsid w:val="00A64F19"/>
    <w:rsid w:val="00A654DB"/>
    <w:rsid w:val="00A6569D"/>
    <w:rsid w:val="00A66344"/>
    <w:rsid w:val="00A669C2"/>
    <w:rsid w:val="00A66F60"/>
    <w:rsid w:val="00A679A0"/>
    <w:rsid w:val="00A70275"/>
    <w:rsid w:val="00A70747"/>
    <w:rsid w:val="00A70A62"/>
    <w:rsid w:val="00A71179"/>
    <w:rsid w:val="00A71BD6"/>
    <w:rsid w:val="00A723A3"/>
    <w:rsid w:val="00A72EC3"/>
    <w:rsid w:val="00A74657"/>
    <w:rsid w:val="00A75653"/>
    <w:rsid w:val="00A75B57"/>
    <w:rsid w:val="00A77191"/>
    <w:rsid w:val="00A77295"/>
    <w:rsid w:val="00A776E5"/>
    <w:rsid w:val="00A77A87"/>
    <w:rsid w:val="00A77C27"/>
    <w:rsid w:val="00A77D93"/>
    <w:rsid w:val="00A8085A"/>
    <w:rsid w:val="00A80947"/>
    <w:rsid w:val="00A81596"/>
    <w:rsid w:val="00A816C6"/>
    <w:rsid w:val="00A819A9"/>
    <w:rsid w:val="00A81B6B"/>
    <w:rsid w:val="00A81C01"/>
    <w:rsid w:val="00A81FF1"/>
    <w:rsid w:val="00A82388"/>
    <w:rsid w:val="00A82457"/>
    <w:rsid w:val="00A82558"/>
    <w:rsid w:val="00A82914"/>
    <w:rsid w:val="00A82978"/>
    <w:rsid w:val="00A82FB9"/>
    <w:rsid w:val="00A832E1"/>
    <w:rsid w:val="00A8333F"/>
    <w:rsid w:val="00A8377B"/>
    <w:rsid w:val="00A83CFE"/>
    <w:rsid w:val="00A83DB6"/>
    <w:rsid w:val="00A84DCE"/>
    <w:rsid w:val="00A85238"/>
    <w:rsid w:val="00A8523F"/>
    <w:rsid w:val="00A85C53"/>
    <w:rsid w:val="00A85CD5"/>
    <w:rsid w:val="00A86FEE"/>
    <w:rsid w:val="00A878A1"/>
    <w:rsid w:val="00A9055B"/>
    <w:rsid w:val="00A910AD"/>
    <w:rsid w:val="00A910DD"/>
    <w:rsid w:val="00A9128E"/>
    <w:rsid w:val="00A914D0"/>
    <w:rsid w:val="00A917B6"/>
    <w:rsid w:val="00A917D1"/>
    <w:rsid w:val="00A92AA7"/>
    <w:rsid w:val="00A934E3"/>
    <w:rsid w:val="00A93D9E"/>
    <w:rsid w:val="00A94568"/>
    <w:rsid w:val="00A94738"/>
    <w:rsid w:val="00A95947"/>
    <w:rsid w:val="00A95DA2"/>
    <w:rsid w:val="00A960C8"/>
    <w:rsid w:val="00A962D3"/>
    <w:rsid w:val="00A96764"/>
    <w:rsid w:val="00A96B5F"/>
    <w:rsid w:val="00A97030"/>
    <w:rsid w:val="00A9790A"/>
    <w:rsid w:val="00A97A3B"/>
    <w:rsid w:val="00A97A55"/>
    <w:rsid w:val="00AA018A"/>
    <w:rsid w:val="00AA0294"/>
    <w:rsid w:val="00AA0AD3"/>
    <w:rsid w:val="00AA0C08"/>
    <w:rsid w:val="00AA0C93"/>
    <w:rsid w:val="00AA0CAD"/>
    <w:rsid w:val="00AA0E88"/>
    <w:rsid w:val="00AA1127"/>
    <w:rsid w:val="00AA1C05"/>
    <w:rsid w:val="00AA2082"/>
    <w:rsid w:val="00AA2100"/>
    <w:rsid w:val="00AA21BB"/>
    <w:rsid w:val="00AA30A9"/>
    <w:rsid w:val="00AA3170"/>
    <w:rsid w:val="00AA35C9"/>
    <w:rsid w:val="00AA3971"/>
    <w:rsid w:val="00AA3D0A"/>
    <w:rsid w:val="00AA4347"/>
    <w:rsid w:val="00AA4D95"/>
    <w:rsid w:val="00AA5596"/>
    <w:rsid w:val="00AA5725"/>
    <w:rsid w:val="00AA64D5"/>
    <w:rsid w:val="00AA6F20"/>
    <w:rsid w:val="00AA768F"/>
    <w:rsid w:val="00AA79B4"/>
    <w:rsid w:val="00AA7F62"/>
    <w:rsid w:val="00AB14D9"/>
    <w:rsid w:val="00AB1651"/>
    <w:rsid w:val="00AB180F"/>
    <w:rsid w:val="00AB24EB"/>
    <w:rsid w:val="00AB27A4"/>
    <w:rsid w:val="00AB3376"/>
    <w:rsid w:val="00AB33B2"/>
    <w:rsid w:val="00AB39F1"/>
    <w:rsid w:val="00AB44C4"/>
    <w:rsid w:val="00AB4B9E"/>
    <w:rsid w:val="00AB5A0F"/>
    <w:rsid w:val="00AB5C7B"/>
    <w:rsid w:val="00AB5E12"/>
    <w:rsid w:val="00AB6162"/>
    <w:rsid w:val="00AB6375"/>
    <w:rsid w:val="00AB63BE"/>
    <w:rsid w:val="00AB6AB5"/>
    <w:rsid w:val="00AB6E28"/>
    <w:rsid w:val="00AB7123"/>
    <w:rsid w:val="00AB7310"/>
    <w:rsid w:val="00AB7A80"/>
    <w:rsid w:val="00AB7D00"/>
    <w:rsid w:val="00AC1721"/>
    <w:rsid w:val="00AC18DE"/>
    <w:rsid w:val="00AC3275"/>
    <w:rsid w:val="00AC456F"/>
    <w:rsid w:val="00AC4898"/>
    <w:rsid w:val="00AC4BCB"/>
    <w:rsid w:val="00AC5794"/>
    <w:rsid w:val="00AC5A55"/>
    <w:rsid w:val="00AC5A60"/>
    <w:rsid w:val="00AC5CE4"/>
    <w:rsid w:val="00AC5F53"/>
    <w:rsid w:val="00AC65DE"/>
    <w:rsid w:val="00AC67C7"/>
    <w:rsid w:val="00AC6CC1"/>
    <w:rsid w:val="00AC6E81"/>
    <w:rsid w:val="00AC72BD"/>
    <w:rsid w:val="00AC7F6F"/>
    <w:rsid w:val="00AD012E"/>
    <w:rsid w:val="00AD11CE"/>
    <w:rsid w:val="00AD1463"/>
    <w:rsid w:val="00AD1489"/>
    <w:rsid w:val="00AD19C8"/>
    <w:rsid w:val="00AD1C6A"/>
    <w:rsid w:val="00AD1D0F"/>
    <w:rsid w:val="00AD1DF1"/>
    <w:rsid w:val="00AD1ED9"/>
    <w:rsid w:val="00AD1F1C"/>
    <w:rsid w:val="00AD2661"/>
    <w:rsid w:val="00AD33E8"/>
    <w:rsid w:val="00AD374E"/>
    <w:rsid w:val="00AD3A79"/>
    <w:rsid w:val="00AD3E50"/>
    <w:rsid w:val="00AD47C6"/>
    <w:rsid w:val="00AD508B"/>
    <w:rsid w:val="00AD5168"/>
    <w:rsid w:val="00AD521C"/>
    <w:rsid w:val="00AD5537"/>
    <w:rsid w:val="00AD56B8"/>
    <w:rsid w:val="00AD601A"/>
    <w:rsid w:val="00AD657B"/>
    <w:rsid w:val="00AD686D"/>
    <w:rsid w:val="00AD6C32"/>
    <w:rsid w:val="00AD6C85"/>
    <w:rsid w:val="00AD6EAD"/>
    <w:rsid w:val="00AD7365"/>
    <w:rsid w:val="00AD7373"/>
    <w:rsid w:val="00AD7FE3"/>
    <w:rsid w:val="00AE1073"/>
    <w:rsid w:val="00AE1534"/>
    <w:rsid w:val="00AE1947"/>
    <w:rsid w:val="00AE2195"/>
    <w:rsid w:val="00AE324D"/>
    <w:rsid w:val="00AE3C29"/>
    <w:rsid w:val="00AE478F"/>
    <w:rsid w:val="00AE54D6"/>
    <w:rsid w:val="00AE581D"/>
    <w:rsid w:val="00AE626F"/>
    <w:rsid w:val="00AE62BE"/>
    <w:rsid w:val="00AE68AD"/>
    <w:rsid w:val="00AE69FF"/>
    <w:rsid w:val="00AE6C86"/>
    <w:rsid w:val="00AE7908"/>
    <w:rsid w:val="00AE7BB4"/>
    <w:rsid w:val="00AF01BB"/>
    <w:rsid w:val="00AF0BDF"/>
    <w:rsid w:val="00AF19B6"/>
    <w:rsid w:val="00AF1ABD"/>
    <w:rsid w:val="00AF1EEA"/>
    <w:rsid w:val="00AF212E"/>
    <w:rsid w:val="00AF22CC"/>
    <w:rsid w:val="00AF2416"/>
    <w:rsid w:val="00AF2D26"/>
    <w:rsid w:val="00AF36D0"/>
    <w:rsid w:val="00AF3E64"/>
    <w:rsid w:val="00AF47FA"/>
    <w:rsid w:val="00AF4A21"/>
    <w:rsid w:val="00AF4F2B"/>
    <w:rsid w:val="00AF5315"/>
    <w:rsid w:val="00AF561C"/>
    <w:rsid w:val="00AF6E84"/>
    <w:rsid w:val="00AF6F5A"/>
    <w:rsid w:val="00AF726C"/>
    <w:rsid w:val="00AF73F0"/>
    <w:rsid w:val="00AF7D64"/>
    <w:rsid w:val="00AF7E00"/>
    <w:rsid w:val="00B0021A"/>
    <w:rsid w:val="00B0042C"/>
    <w:rsid w:val="00B00457"/>
    <w:rsid w:val="00B00A53"/>
    <w:rsid w:val="00B01A66"/>
    <w:rsid w:val="00B01DF2"/>
    <w:rsid w:val="00B0204A"/>
    <w:rsid w:val="00B026D9"/>
    <w:rsid w:val="00B02CD7"/>
    <w:rsid w:val="00B03158"/>
    <w:rsid w:val="00B0359A"/>
    <w:rsid w:val="00B03947"/>
    <w:rsid w:val="00B03ECB"/>
    <w:rsid w:val="00B040B5"/>
    <w:rsid w:val="00B0451D"/>
    <w:rsid w:val="00B0486F"/>
    <w:rsid w:val="00B04D1F"/>
    <w:rsid w:val="00B04D81"/>
    <w:rsid w:val="00B04E60"/>
    <w:rsid w:val="00B0535B"/>
    <w:rsid w:val="00B0596B"/>
    <w:rsid w:val="00B06373"/>
    <w:rsid w:val="00B068B8"/>
    <w:rsid w:val="00B06AE8"/>
    <w:rsid w:val="00B06C72"/>
    <w:rsid w:val="00B075A5"/>
    <w:rsid w:val="00B075E2"/>
    <w:rsid w:val="00B078FC"/>
    <w:rsid w:val="00B10B91"/>
    <w:rsid w:val="00B10FD1"/>
    <w:rsid w:val="00B10FD5"/>
    <w:rsid w:val="00B113D3"/>
    <w:rsid w:val="00B11F6A"/>
    <w:rsid w:val="00B120E2"/>
    <w:rsid w:val="00B12171"/>
    <w:rsid w:val="00B12851"/>
    <w:rsid w:val="00B130D6"/>
    <w:rsid w:val="00B1317D"/>
    <w:rsid w:val="00B13495"/>
    <w:rsid w:val="00B140EF"/>
    <w:rsid w:val="00B142E3"/>
    <w:rsid w:val="00B148B9"/>
    <w:rsid w:val="00B14D90"/>
    <w:rsid w:val="00B15335"/>
    <w:rsid w:val="00B15687"/>
    <w:rsid w:val="00B15ADC"/>
    <w:rsid w:val="00B16B7B"/>
    <w:rsid w:val="00B17392"/>
    <w:rsid w:val="00B174F0"/>
    <w:rsid w:val="00B219D2"/>
    <w:rsid w:val="00B22391"/>
    <w:rsid w:val="00B227C0"/>
    <w:rsid w:val="00B22CEC"/>
    <w:rsid w:val="00B239AD"/>
    <w:rsid w:val="00B23B46"/>
    <w:rsid w:val="00B2462A"/>
    <w:rsid w:val="00B2465A"/>
    <w:rsid w:val="00B24899"/>
    <w:rsid w:val="00B24968"/>
    <w:rsid w:val="00B25A87"/>
    <w:rsid w:val="00B25CB7"/>
    <w:rsid w:val="00B26666"/>
    <w:rsid w:val="00B26764"/>
    <w:rsid w:val="00B26CA7"/>
    <w:rsid w:val="00B26D76"/>
    <w:rsid w:val="00B26F3C"/>
    <w:rsid w:val="00B270E3"/>
    <w:rsid w:val="00B272E0"/>
    <w:rsid w:val="00B27FCB"/>
    <w:rsid w:val="00B30130"/>
    <w:rsid w:val="00B30AFE"/>
    <w:rsid w:val="00B31217"/>
    <w:rsid w:val="00B31380"/>
    <w:rsid w:val="00B313A5"/>
    <w:rsid w:val="00B317DB"/>
    <w:rsid w:val="00B31EEE"/>
    <w:rsid w:val="00B328CD"/>
    <w:rsid w:val="00B32DF8"/>
    <w:rsid w:val="00B340B3"/>
    <w:rsid w:val="00B34385"/>
    <w:rsid w:val="00B347F5"/>
    <w:rsid w:val="00B34BFD"/>
    <w:rsid w:val="00B34E55"/>
    <w:rsid w:val="00B359E7"/>
    <w:rsid w:val="00B363CC"/>
    <w:rsid w:val="00B36C86"/>
    <w:rsid w:val="00B3703C"/>
    <w:rsid w:val="00B373A4"/>
    <w:rsid w:val="00B378E0"/>
    <w:rsid w:val="00B37B4F"/>
    <w:rsid w:val="00B40033"/>
    <w:rsid w:val="00B40056"/>
    <w:rsid w:val="00B404FB"/>
    <w:rsid w:val="00B409C1"/>
    <w:rsid w:val="00B40CD7"/>
    <w:rsid w:val="00B417EC"/>
    <w:rsid w:val="00B419C2"/>
    <w:rsid w:val="00B41D9F"/>
    <w:rsid w:val="00B41DD7"/>
    <w:rsid w:val="00B423A8"/>
    <w:rsid w:val="00B43243"/>
    <w:rsid w:val="00B43279"/>
    <w:rsid w:val="00B4352F"/>
    <w:rsid w:val="00B436CD"/>
    <w:rsid w:val="00B43C2A"/>
    <w:rsid w:val="00B43C94"/>
    <w:rsid w:val="00B4438B"/>
    <w:rsid w:val="00B44557"/>
    <w:rsid w:val="00B44851"/>
    <w:rsid w:val="00B45365"/>
    <w:rsid w:val="00B45428"/>
    <w:rsid w:val="00B45E0A"/>
    <w:rsid w:val="00B46034"/>
    <w:rsid w:val="00B46147"/>
    <w:rsid w:val="00B462AD"/>
    <w:rsid w:val="00B4647A"/>
    <w:rsid w:val="00B46512"/>
    <w:rsid w:val="00B472C6"/>
    <w:rsid w:val="00B4781B"/>
    <w:rsid w:val="00B503F7"/>
    <w:rsid w:val="00B507F4"/>
    <w:rsid w:val="00B512B8"/>
    <w:rsid w:val="00B51E95"/>
    <w:rsid w:val="00B524DE"/>
    <w:rsid w:val="00B52834"/>
    <w:rsid w:val="00B533B1"/>
    <w:rsid w:val="00B542EB"/>
    <w:rsid w:val="00B54869"/>
    <w:rsid w:val="00B549A0"/>
    <w:rsid w:val="00B54CE3"/>
    <w:rsid w:val="00B5634A"/>
    <w:rsid w:val="00B563B8"/>
    <w:rsid w:val="00B56D0C"/>
    <w:rsid w:val="00B56E4B"/>
    <w:rsid w:val="00B56EBD"/>
    <w:rsid w:val="00B579CD"/>
    <w:rsid w:val="00B60526"/>
    <w:rsid w:val="00B60907"/>
    <w:rsid w:val="00B616DB"/>
    <w:rsid w:val="00B61DC8"/>
    <w:rsid w:val="00B61EFB"/>
    <w:rsid w:val="00B623C6"/>
    <w:rsid w:val="00B624FE"/>
    <w:rsid w:val="00B62AA3"/>
    <w:rsid w:val="00B62EC1"/>
    <w:rsid w:val="00B63E8D"/>
    <w:rsid w:val="00B64448"/>
    <w:rsid w:val="00B64B36"/>
    <w:rsid w:val="00B65E23"/>
    <w:rsid w:val="00B662ED"/>
    <w:rsid w:val="00B66818"/>
    <w:rsid w:val="00B668DC"/>
    <w:rsid w:val="00B67301"/>
    <w:rsid w:val="00B675F7"/>
    <w:rsid w:val="00B679EC"/>
    <w:rsid w:val="00B70313"/>
    <w:rsid w:val="00B705AA"/>
    <w:rsid w:val="00B709AD"/>
    <w:rsid w:val="00B716B7"/>
    <w:rsid w:val="00B72835"/>
    <w:rsid w:val="00B72919"/>
    <w:rsid w:val="00B72C06"/>
    <w:rsid w:val="00B75745"/>
    <w:rsid w:val="00B7637C"/>
    <w:rsid w:val="00B7680F"/>
    <w:rsid w:val="00B77FF9"/>
    <w:rsid w:val="00B80122"/>
    <w:rsid w:val="00B80FFF"/>
    <w:rsid w:val="00B81149"/>
    <w:rsid w:val="00B81274"/>
    <w:rsid w:val="00B824D7"/>
    <w:rsid w:val="00B8306C"/>
    <w:rsid w:val="00B83DEB"/>
    <w:rsid w:val="00B83DEF"/>
    <w:rsid w:val="00B83F32"/>
    <w:rsid w:val="00B85382"/>
    <w:rsid w:val="00B85431"/>
    <w:rsid w:val="00B85806"/>
    <w:rsid w:val="00B867E7"/>
    <w:rsid w:val="00B874C8"/>
    <w:rsid w:val="00B8783C"/>
    <w:rsid w:val="00B9100C"/>
    <w:rsid w:val="00B9187F"/>
    <w:rsid w:val="00B92C12"/>
    <w:rsid w:val="00B92F8F"/>
    <w:rsid w:val="00B9363C"/>
    <w:rsid w:val="00B93EE9"/>
    <w:rsid w:val="00B94108"/>
    <w:rsid w:val="00B94172"/>
    <w:rsid w:val="00B946B8"/>
    <w:rsid w:val="00B94C79"/>
    <w:rsid w:val="00B956A2"/>
    <w:rsid w:val="00B95860"/>
    <w:rsid w:val="00B95962"/>
    <w:rsid w:val="00B95A18"/>
    <w:rsid w:val="00B9601B"/>
    <w:rsid w:val="00B9673B"/>
    <w:rsid w:val="00B96945"/>
    <w:rsid w:val="00B96C56"/>
    <w:rsid w:val="00B96E85"/>
    <w:rsid w:val="00B973A8"/>
    <w:rsid w:val="00BA03A8"/>
    <w:rsid w:val="00BA08FC"/>
    <w:rsid w:val="00BA0C04"/>
    <w:rsid w:val="00BA0CEA"/>
    <w:rsid w:val="00BA0E7E"/>
    <w:rsid w:val="00BA0F07"/>
    <w:rsid w:val="00BA144B"/>
    <w:rsid w:val="00BA148F"/>
    <w:rsid w:val="00BA1718"/>
    <w:rsid w:val="00BA1D30"/>
    <w:rsid w:val="00BA1E6B"/>
    <w:rsid w:val="00BA265E"/>
    <w:rsid w:val="00BA2730"/>
    <w:rsid w:val="00BA2E7D"/>
    <w:rsid w:val="00BA2EC3"/>
    <w:rsid w:val="00BA3652"/>
    <w:rsid w:val="00BA396B"/>
    <w:rsid w:val="00BA3A2B"/>
    <w:rsid w:val="00BA3C78"/>
    <w:rsid w:val="00BA41F3"/>
    <w:rsid w:val="00BA43BB"/>
    <w:rsid w:val="00BA4759"/>
    <w:rsid w:val="00BA49EF"/>
    <w:rsid w:val="00BA4A99"/>
    <w:rsid w:val="00BA5312"/>
    <w:rsid w:val="00BA616E"/>
    <w:rsid w:val="00BA61C8"/>
    <w:rsid w:val="00BA6BBF"/>
    <w:rsid w:val="00BA7888"/>
    <w:rsid w:val="00BB1011"/>
    <w:rsid w:val="00BB127A"/>
    <w:rsid w:val="00BB1E55"/>
    <w:rsid w:val="00BB204A"/>
    <w:rsid w:val="00BB2F3F"/>
    <w:rsid w:val="00BB3367"/>
    <w:rsid w:val="00BB39F1"/>
    <w:rsid w:val="00BB3ADB"/>
    <w:rsid w:val="00BB3BF6"/>
    <w:rsid w:val="00BB45FD"/>
    <w:rsid w:val="00BB49C6"/>
    <w:rsid w:val="00BB520F"/>
    <w:rsid w:val="00BB5216"/>
    <w:rsid w:val="00BB5734"/>
    <w:rsid w:val="00BB5AF1"/>
    <w:rsid w:val="00BB5CDE"/>
    <w:rsid w:val="00BB60C2"/>
    <w:rsid w:val="00BB640C"/>
    <w:rsid w:val="00BB6528"/>
    <w:rsid w:val="00BB65BB"/>
    <w:rsid w:val="00BB6BC2"/>
    <w:rsid w:val="00BB6C76"/>
    <w:rsid w:val="00BB7540"/>
    <w:rsid w:val="00BB7AC7"/>
    <w:rsid w:val="00BB7CA9"/>
    <w:rsid w:val="00BB7F08"/>
    <w:rsid w:val="00BC009A"/>
    <w:rsid w:val="00BC0326"/>
    <w:rsid w:val="00BC0558"/>
    <w:rsid w:val="00BC1172"/>
    <w:rsid w:val="00BC1576"/>
    <w:rsid w:val="00BC1C54"/>
    <w:rsid w:val="00BC1F28"/>
    <w:rsid w:val="00BC28A3"/>
    <w:rsid w:val="00BC28F6"/>
    <w:rsid w:val="00BC37F3"/>
    <w:rsid w:val="00BC3AD5"/>
    <w:rsid w:val="00BC3D19"/>
    <w:rsid w:val="00BC46F7"/>
    <w:rsid w:val="00BC5CB0"/>
    <w:rsid w:val="00BC5D7F"/>
    <w:rsid w:val="00BC5E12"/>
    <w:rsid w:val="00BC5FA4"/>
    <w:rsid w:val="00BC6102"/>
    <w:rsid w:val="00BC625B"/>
    <w:rsid w:val="00BC68DB"/>
    <w:rsid w:val="00BC7B1E"/>
    <w:rsid w:val="00BD212E"/>
    <w:rsid w:val="00BD28A8"/>
    <w:rsid w:val="00BD3490"/>
    <w:rsid w:val="00BD44D0"/>
    <w:rsid w:val="00BD44F6"/>
    <w:rsid w:val="00BD45C1"/>
    <w:rsid w:val="00BD4790"/>
    <w:rsid w:val="00BD5744"/>
    <w:rsid w:val="00BD5C78"/>
    <w:rsid w:val="00BD5DD7"/>
    <w:rsid w:val="00BD607C"/>
    <w:rsid w:val="00BD69A0"/>
    <w:rsid w:val="00BD6F98"/>
    <w:rsid w:val="00BD72C6"/>
    <w:rsid w:val="00BD7349"/>
    <w:rsid w:val="00BD7959"/>
    <w:rsid w:val="00BE05D3"/>
    <w:rsid w:val="00BE07E7"/>
    <w:rsid w:val="00BE0A3E"/>
    <w:rsid w:val="00BE133F"/>
    <w:rsid w:val="00BE15D2"/>
    <w:rsid w:val="00BE1FB9"/>
    <w:rsid w:val="00BE20B3"/>
    <w:rsid w:val="00BE2666"/>
    <w:rsid w:val="00BE3238"/>
    <w:rsid w:val="00BE3302"/>
    <w:rsid w:val="00BE35A4"/>
    <w:rsid w:val="00BE3ABE"/>
    <w:rsid w:val="00BE3D87"/>
    <w:rsid w:val="00BE401F"/>
    <w:rsid w:val="00BE418A"/>
    <w:rsid w:val="00BE41D6"/>
    <w:rsid w:val="00BE438F"/>
    <w:rsid w:val="00BE44DB"/>
    <w:rsid w:val="00BE4C0C"/>
    <w:rsid w:val="00BE4DD3"/>
    <w:rsid w:val="00BE58B5"/>
    <w:rsid w:val="00BE6962"/>
    <w:rsid w:val="00BE6B6D"/>
    <w:rsid w:val="00BE7318"/>
    <w:rsid w:val="00BE73B4"/>
    <w:rsid w:val="00BE7496"/>
    <w:rsid w:val="00BE7764"/>
    <w:rsid w:val="00BE78D1"/>
    <w:rsid w:val="00BE7CBC"/>
    <w:rsid w:val="00BF14E3"/>
    <w:rsid w:val="00BF1E07"/>
    <w:rsid w:val="00BF1E1C"/>
    <w:rsid w:val="00BF2CA0"/>
    <w:rsid w:val="00BF2E52"/>
    <w:rsid w:val="00BF3411"/>
    <w:rsid w:val="00BF39CB"/>
    <w:rsid w:val="00BF4653"/>
    <w:rsid w:val="00BF4932"/>
    <w:rsid w:val="00BF4CA6"/>
    <w:rsid w:val="00BF4E65"/>
    <w:rsid w:val="00BF501F"/>
    <w:rsid w:val="00BF5171"/>
    <w:rsid w:val="00BF59AC"/>
    <w:rsid w:val="00BF647F"/>
    <w:rsid w:val="00BF65BD"/>
    <w:rsid w:val="00BF6ED6"/>
    <w:rsid w:val="00BF7C98"/>
    <w:rsid w:val="00C00DF9"/>
    <w:rsid w:val="00C01870"/>
    <w:rsid w:val="00C019D2"/>
    <w:rsid w:val="00C02526"/>
    <w:rsid w:val="00C02BBF"/>
    <w:rsid w:val="00C034A5"/>
    <w:rsid w:val="00C03798"/>
    <w:rsid w:val="00C03971"/>
    <w:rsid w:val="00C039A4"/>
    <w:rsid w:val="00C0449F"/>
    <w:rsid w:val="00C0460F"/>
    <w:rsid w:val="00C04EFA"/>
    <w:rsid w:val="00C0531D"/>
    <w:rsid w:val="00C05331"/>
    <w:rsid w:val="00C05CBA"/>
    <w:rsid w:val="00C0611D"/>
    <w:rsid w:val="00C06871"/>
    <w:rsid w:val="00C06A16"/>
    <w:rsid w:val="00C0765F"/>
    <w:rsid w:val="00C0788C"/>
    <w:rsid w:val="00C07B2E"/>
    <w:rsid w:val="00C07D20"/>
    <w:rsid w:val="00C10078"/>
    <w:rsid w:val="00C10C5D"/>
    <w:rsid w:val="00C10E6F"/>
    <w:rsid w:val="00C1117E"/>
    <w:rsid w:val="00C115FB"/>
    <w:rsid w:val="00C119F6"/>
    <w:rsid w:val="00C1218D"/>
    <w:rsid w:val="00C12E7C"/>
    <w:rsid w:val="00C136C0"/>
    <w:rsid w:val="00C138CF"/>
    <w:rsid w:val="00C144CA"/>
    <w:rsid w:val="00C1545E"/>
    <w:rsid w:val="00C15A58"/>
    <w:rsid w:val="00C15FE6"/>
    <w:rsid w:val="00C161B9"/>
    <w:rsid w:val="00C1650F"/>
    <w:rsid w:val="00C16DD1"/>
    <w:rsid w:val="00C16E9B"/>
    <w:rsid w:val="00C17010"/>
    <w:rsid w:val="00C17209"/>
    <w:rsid w:val="00C20409"/>
    <w:rsid w:val="00C20734"/>
    <w:rsid w:val="00C20965"/>
    <w:rsid w:val="00C21867"/>
    <w:rsid w:val="00C21871"/>
    <w:rsid w:val="00C21CFC"/>
    <w:rsid w:val="00C21DE3"/>
    <w:rsid w:val="00C22397"/>
    <w:rsid w:val="00C22BAB"/>
    <w:rsid w:val="00C230BF"/>
    <w:rsid w:val="00C2335F"/>
    <w:rsid w:val="00C23A45"/>
    <w:rsid w:val="00C24605"/>
    <w:rsid w:val="00C246B3"/>
    <w:rsid w:val="00C2501B"/>
    <w:rsid w:val="00C25374"/>
    <w:rsid w:val="00C264BC"/>
    <w:rsid w:val="00C2660D"/>
    <w:rsid w:val="00C26801"/>
    <w:rsid w:val="00C27453"/>
    <w:rsid w:val="00C27B49"/>
    <w:rsid w:val="00C302EB"/>
    <w:rsid w:val="00C306C7"/>
    <w:rsid w:val="00C311AE"/>
    <w:rsid w:val="00C31413"/>
    <w:rsid w:val="00C314B6"/>
    <w:rsid w:val="00C31B65"/>
    <w:rsid w:val="00C31D6B"/>
    <w:rsid w:val="00C32042"/>
    <w:rsid w:val="00C32841"/>
    <w:rsid w:val="00C32CDE"/>
    <w:rsid w:val="00C32DE3"/>
    <w:rsid w:val="00C336B0"/>
    <w:rsid w:val="00C33BE9"/>
    <w:rsid w:val="00C346FA"/>
    <w:rsid w:val="00C3482A"/>
    <w:rsid w:val="00C34BC5"/>
    <w:rsid w:val="00C34D0B"/>
    <w:rsid w:val="00C34E27"/>
    <w:rsid w:val="00C34E67"/>
    <w:rsid w:val="00C35127"/>
    <w:rsid w:val="00C35B5C"/>
    <w:rsid w:val="00C35F48"/>
    <w:rsid w:val="00C36003"/>
    <w:rsid w:val="00C37572"/>
    <w:rsid w:val="00C37A79"/>
    <w:rsid w:val="00C400F4"/>
    <w:rsid w:val="00C405B6"/>
    <w:rsid w:val="00C405C4"/>
    <w:rsid w:val="00C405C8"/>
    <w:rsid w:val="00C40665"/>
    <w:rsid w:val="00C407C7"/>
    <w:rsid w:val="00C40A3D"/>
    <w:rsid w:val="00C40F44"/>
    <w:rsid w:val="00C41396"/>
    <w:rsid w:val="00C41611"/>
    <w:rsid w:val="00C41A06"/>
    <w:rsid w:val="00C41E19"/>
    <w:rsid w:val="00C41E23"/>
    <w:rsid w:val="00C422EF"/>
    <w:rsid w:val="00C42777"/>
    <w:rsid w:val="00C42820"/>
    <w:rsid w:val="00C42AA4"/>
    <w:rsid w:val="00C435E5"/>
    <w:rsid w:val="00C436C6"/>
    <w:rsid w:val="00C4373C"/>
    <w:rsid w:val="00C439FB"/>
    <w:rsid w:val="00C4409A"/>
    <w:rsid w:val="00C4410C"/>
    <w:rsid w:val="00C4442A"/>
    <w:rsid w:val="00C44B4D"/>
    <w:rsid w:val="00C4531F"/>
    <w:rsid w:val="00C45ACC"/>
    <w:rsid w:val="00C45E8E"/>
    <w:rsid w:val="00C46E83"/>
    <w:rsid w:val="00C470D8"/>
    <w:rsid w:val="00C5084D"/>
    <w:rsid w:val="00C50C20"/>
    <w:rsid w:val="00C51547"/>
    <w:rsid w:val="00C51619"/>
    <w:rsid w:val="00C51787"/>
    <w:rsid w:val="00C51886"/>
    <w:rsid w:val="00C51B2A"/>
    <w:rsid w:val="00C52327"/>
    <w:rsid w:val="00C52B2D"/>
    <w:rsid w:val="00C52C4E"/>
    <w:rsid w:val="00C52D2F"/>
    <w:rsid w:val="00C532D8"/>
    <w:rsid w:val="00C533E1"/>
    <w:rsid w:val="00C53413"/>
    <w:rsid w:val="00C54099"/>
    <w:rsid w:val="00C54279"/>
    <w:rsid w:val="00C547C2"/>
    <w:rsid w:val="00C54BDE"/>
    <w:rsid w:val="00C55050"/>
    <w:rsid w:val="00C557E0"/>
    <w:rsid w:val="00C55EA5"/>
    <w:rsid w:val="00C56C83"/>
    <w:rsid w:val="00C56F15"/>
    <w:rsid w:val="00C57E03"/>
    <w:rsid w:val="00C6093E"/>
    <w:rsid w:val="00C60A68"/>
    <w:rsid w:val="00C60C9F"/>
    <w:rsid w:val="00C61AB1"/>
    <w:rsid w:val="00C62BDD"/>
    <w:rsid w:val="00C6302E"/>
    <w:rsid w:val="00C634D0"/>
    <w:rsid w:val="00C647BE"/>
    <w:rsid w:val="00C64BDF"/>
    <w:rsid w:val="00C64C2B"/>
    <w:rsid w:val="00C64FA2"/>
    <w:rsid w:val="00C65922"/>
    <w:rsid w:val="00C65FBE"/>
    <w:rsid w:val="00C6658D"/>
    <w:rsid w:val="00C66945"/>
    <w:rsid w:val="00C66EB7"/>
    <w:rsid w:val="00C70068"/>
    <w:rsid w:val="00C702C1"/>
    <w:rsid w:val="00C7041F"/>
    <w:rsid w:val="00C70704"/>
    <w:rsid w:val="00C708D3"/>
    <w:rsid w:val="00C709C2"/>
    <w:rsid w:val="00C70A91"/>
    <w:rsid w:val="00C70AA5"/>
    <w:rsid w:val="00C715ED"/>
    <w:rsid w:val="00C7171E"/>
    <w:rsid w:val="00C730F2"/>
    <w:rsid w:val="00C7336C"/>
    <w:rsid w:val="00C73386"/>
    <w:rsid w:val="00C73A8E"/>
    <w:rsid w:val="00C74272"/>
    <w:rsid w:val="00C748CB"/>
    <w:rsid w:val="00C75129"/>
    <w:rsid w:val="00C75188"/>
    <w:rsid w:val="00C751B4"/>
    <w:rsid w:val="00C752C5"/>
    <w:rsid w:val="00C75F90"/>
    <w:rsid w:val="00C765FC"/>
    <w:rsid w:val="00C7743B"/>
    <w:rsid w:val="00C7792C"/>
    <w:rsid w:val="00C77B31"/>
    <w:rsid w:val="00C77B97"/>
    <w:rsid w:val="00C802B4"/>
    <w:rsid w:val="00C8042C"/>
    <w:rsid w:val="00C8079B"/>
    <w:rsid w:val="00C80AFA"/>
    <w:rsid w:val="00C80D77"/>
    <w:rsid w:val="00C80EEC"/>
    <w:rsid w:val="00C812ED"/>
    <w:rsid w:val="00C8206C"/>
    <w:rsid w:val="00C821D8"/>
    <w:rsid w:val="00C8310B"/>
    <w:rsid w:val="00C831A2"/>
    <w:rsid w:val="00C83685"/>
    <w:rsid w:val="00C83E15"/>
    <w:rsid w:val="00C84603"/>
    <w:rsid w:val="00C8486F"/>
    <w:rsid w:val="00C84CA8"/>
    <w:rsid w:val="00C84D6A"/>
    <w:rsid w:val="00C84DD0"/>
    <w:rsid w:val="00C84E27"/>
    <w:rsid w:val="00C85115"/>
    <w:rsid w:val="00C85238"/>
    <w:rsid w:val="00C85663"/>
    <w:rsid w:val="00C85B75"/>
    <w:rsid w:val="00C8741A"/>
    <w:rsid w:val="00C877D2"/>
    <w:rsid w:val="00C9023F"/>
    <w:rsid w:val="00C9032B"/>
    <w:rsid w:val="00C90588"/>
    <w:rsid w:val="00C90BC9"/>
    <w:rsid w:val="00C90D4B"/>
    <w:rsid w:val="00C9100A"/>
    <w:rsid w:val="00C91071"/>
    <w:rsid w:val="00C91127"/>
    <w:rsid w:val="00C91950"/>
    <w:rsid w:val="00C92E16"/>
    <w:rsid w:val="00C93289"/>
    <w:rsid w:val="00C93B68"/>
    <w:rsid w:val="00C94BB7"/>
    <w:rsid w:val="00C94D76"/>
    <w:rsid w:val="00C94DA8"/>
    <w:rsid w:val="00C95045"/>
    <w:rsid w:val="00C9544B"/>
    <w:rsid w:val="00C956E5"/>
    <w:rsid w:val="00C95AC6"/>
    <w:rsid w:val="00C96859"/>
    <w:rsid w:val="00C96FB9"/>
    <w:rsid w:val="00C97345"/>
    <w:rsid w:val="00C973D8"/>
    <w:rsid w:val="00C978BF"/>
    <w:rsid w:val="00C97BC8"/>
    <w:rsid w:val="00C97FEB"/>
    <w:rsid w:val="00CA04E9"/>
    <w:rsid w:val="00CA0C5B"/>
    <w:rsid w:val="00CA0DC4"/>
    <w:rsid w:val="00CA0E12"/>
    <w:rsid w:val="00CA17DF"/>
    <w:rsid w:val="00CA1C2B"/>
    <w:rsid w:val="00CA1CF8"/>
    <w:rsid w:val="00CA1E98"/>
    <w:rsid w:val="00CA2005"/>
    <w:rsid w:val="00CA25D3"/>
    <w:rsid w:val="00CA2874"/>
    <w:rsid w:val="00CA3210"/>
    <w:rsid w:val="00CA3C6A"/>
    <w:rsid w:val="00CA50D7"/>
    <w:rsid w:val="00CA5190"/>
    <w:rsid w:val="00CA5CA2"/>
    <w:rsid w:val="00CA5E61"/>
    <w:rsid w:val="00CA63DB"/>
    <w:rsid w:val="00CA67BD"/>
    <w:rsid w:val="00CA6B5E"/>
    <w:rsid w:val="00CA71C3"/>
    <w:rsid w:val="00CA7EB3"/>
    <w:rsid w:val="00CB082F"/>
    <w:rsid w:val="00CB09F1"/>
    <w:rsid w:val="00CB1902"/>
    <w:rsid w:val="00CB2461"/>
    <w:rsid w:val="00CB2FF0"/>
    <w:rsid w:val="00CB39AB"/>
    <w:rsid w:val="00CB3D88"/>
    <w:rsid w:val="00CB4163"/>
    <w:rsid w:val="00CB4ADD"/>
    <w:rsid w:val="00CB4B77"/>
    <w:rsid w:val="00CB515F"/>
    <w:rsid w:val="00CB5168"/>
    <w:rsid w:val="00CB5184"/>
    <w:rsid w:val="00CB51C2"/>
    <w:rsid w:val="00CB5E04"/>
    <w:rsid w:val="00CB64A2"/>
    <w:rsid w:val="00CB7492"/>
    <w:rsid w:val="00CB7674"/>
    <w:rsid w:val="00CB7757"/>
    <w:rsid w:val="00CB7F2F"/>
    <w:rsid w:val="00CC02B7"/>
    <w:rsid w:val="00CC09B8"/>
    <w:rsid w:val="00CC141B"/>
    <w:rsid w:val="00CC1BA3"/>
    <w:rsid w:val="00CC265E"/>
    <w:rsid w:val="00CC27EC"/>
    <w:rsid w:val="00CC2C9D"/>
    <w:rsid w:val="00CC2D4B"/>
    <w:rsid w:val="00CC32C3"/>
    <w:rsid w:val="00CC3333"/>
    <w:rsid w:val="00CC34B8"/>
    <w:rsid w:val="00CC377D"/>
    <w:rsid w:val="00CC4703"/>
    <w:rsid w:val="00CC490D"/>
    <w:rsid w:val="00CC4EB6"/>
    <w:rsid w:val="00CC5515"/>
    <w:rsid w:val="00CC5827"/>
    <w:rsid w:val="00CC6993"/>
    <w:rsid w:val="00CC6F0A"/>
    <w:rsid w:val="00CD0390"/>
    <w:rsid w:val="00CD04DF"/>
    <w:rsid w:val="00CD16E4"/>
    <w:rsid w:val="00CD200A"/>
    <w:rsid w:val="00CD203A"/>
    <w:rsid w:val="00CD2496"/>
    <w:rsid w:val="00CD29B5"/>
    <w:rsid w:val="00CD2C23"/>
    <w:rsid w:val="00CD343B"/>
    <w:rsid w:val="00CD35D4"/>
    <w:rsid w:val="00CD37CC"/>
    <w:rsid w:val="00CD3C75"/>
    <w:rsid w:val="00CD40BC"/>
    <w:rsid w:val="00CD44BD"/>
    <w:rsid w:val="00CD46C0"/>
    <w:rsid w:val="00CD48C8"/>
    <w:rsid w:val="00CD5C73"/>
    <w:rsid w:val="00CD71FE"/>
    <w:rsid w:val="00CD73E3"/>
    <w:rsid w:val="00CD7E3F"/>
    <w:rsid w:val="00CE0571"/>
    <w:rsid w:val="00CE05BE"/>
    <w:rsid w:val="00CE0BE9"/>
    <w:rsid w:val="00CE0D38"/>
    <w:rsid w:val="00CE1063"/>
    <w:rsid w:val="00CE134A"/>
    <w:rsid w:val="00CE1512"/>
    <w:rsid w:val="00CE1812"/>
    <w:rsid w:val="00CE1C24"/>
    <w:rsid w:val="00CE1D4A"/>
    <w:rsid w:val="00CE1EA2"/>
    <w:rsid w:val="00CE2382"/>
    <w:rsid w:val="00CE241C"/>
    <w:rsid w:val="00CE25A0"/>
    <w:rsid w:val="00CE26D3"/>
    <w:rsid w:val="00CE2F3F"/>
    <w:rsid w:val="00CE311E"/>
    <w:rsid w:val="00CE3D84"/>
    <w:rsid w:val="00CE3E2B"/>
    <w:rsid w:val="00CE3EEB"/>
    <w:rsid w:val="00CE4564"/>
    <w:rsid w:val="00CE526C"/>
    <w:rsid w:val="00CE55AF"/>
    <w:rsid w:val="00CE5854"/>
    <w:rsid w:val="00CE5E9C"/>
    <w:rsid w:val="00CE6071"/>
    <w:rsid w:val="00CE61AC"/>
    <w:rsid w:val="00CE64C6"/>
    <w:rsid w:val="00CE656A"/>
    <w:rsid w:val="00CE65D2"/>
    <w:rsid w:val="00CE660E"/>
    <w:rsid w:val="00CE6A3E"/>
    <w:rsid w:val="00CE6B03"/>
    <w:rsid w:val="00CE6D24"/>
    <w:rsid w:val="00CE6D90"/>
    <w:rsid w:val="00CE6E10"/>
    <w:rsid w:val="00CE713B"/>
    <w:rsid w:val="00CF0425"/>
    <w:rsid w:val="00CF12EF"/>
    <w:rsid w:val="00CF1404"/>
    <w:rsid w:val="00CF2470"/>
    <w:rsid w:val="00CF25BE"/>
    <w:rsid w:val="00CF2626"/>
    <w:rsid w:val="00CF3172"/>
    <w:rsid w:val="00CF43C6"/>
    <w:rsid w:val="00CF4930"/>
    <w:rsid w:val="00CF563D"/>
    <w:rsid w:val="00CF59EF"/>
    <w:rsid w:val="00CF64F2"/>
    <w:rsid w:val="00CF6951"/>
    <w:rsid w:val="00CF6B0A"/>
    <w:rsid w:val="00CF6B9E"/>
    <w:rsid w:val="00CF6ED2"/>
    <w:rsid w:val="00CF75E0"/>
    <w:rsid w:val="00CF7BA2"/>
    <w:rsid w:val="00CF7F2B"/>
    <w:rsid w:val="00D00519"/>
    <w:rsid w:val="00D00C80"/>
    <w:rsid w:val="00D00D1D"/>
    <w:rsid w:val="00D015D9"/>
    <w:rsid w:val="00D0173A"/>
    <w:rsid w:val="00D029CD"/>
    <w:rsid w:val="00D02C84"/>
    <w:rsid w:val="00D02F40"/>
    <w:rsid w:val="00D03D9B"/>
    <w:rsid w:val="00D04767"/>
    <w:rsid w:val="00D04D0F"/>
    <w:rsid w:val="00D053F0"/>
    <w:rsid w:val="00D05C5F"/>
    <w:rsid w:val="00D0724A"/>
    <w:rsid w:val="00D10035"/>
    <w:rsid w:val="00D10376"/>
    <w:rsid w:val="00D10E38"/>
    <w:rsid w:val="00D11157"/>
    <w:rsid w:val="00D11514"/>
    <w:rsid w:val="00D11D75"/>
    <w:rsid w:val="00D11F5F"/>
    <w:rsid w:val="00D121C3"/>
    <w:rsid w:val="00D13434"/>
    <w:rsid w:val="00D137BD"/>
    <w:rsid w:val="00D1471E"/>
    <w:rsid w:val="00D14B87"/>
    <w:rsid w:val="00D1520F"/>
    <w:rsid w:val="00D1645C"/>
    <w:rsid w:val="00D16CE3"/>
    <w:rsid w:val="00D16D40"/>
    <w:rsid w:val="00D1756B"/>
    <w:rsid w:val="00D175AB"/>
    <w:rsid w:val="00D201CB"/>
    <w:rsid w:val="00D20E85"/>
    <w:rsid w:val="00D2133B"/>
    <w:rsid w:val="00D21B99"/>
    <w:rsid w:val="00D21D27"/>
    <w:rsid w:val="00D22A8E"/>
    <w:rsid w:val="00D22E2E"/>
    <w:rsid w:val="00D23850"/>
    <w:rsid w:val="00D23E0A"/>
    <w:rsid w:val="00D24106"/>
    <w:rsid w:val="00D24145"/>
    <w:rsid w:val="00D2446B"/>
    <w:rsid w:val="00D25589"/>
    <w:rsid w:val="00D2595F"/>
    <w:rsid w:val="00D25A3B"/>
    <w:rsid w:val="00D25C2D"/>
    <w:rsid w:val="00D260AA"/>
    <w:rsid w:val="00D26330"/>
    <w:rsid w:val="00D26580"/>
    <w:rsid w:val="00D27B07"/>
    <w:rsid w:val="00D27FAD"/>
    <w:rsid w:val="00D302BE"/>
    <w:rsid w:val="00D305FC"/>
    <w:rsid w:val="00D30999"/>
    <w:rsid w:val="00D31A02"/>
    <w:rsid w:val="00D31B0E"/>
    <w:rsid w:val="00D31DAD"/>
    <w:rsid w:val="00D320E7"/>
    <w:rsid w:val="00D321C6"/>
    <w:rsid w:val="00D32509"/>
    <w:rsid w:val="00D32831"/>
    <w:rsid w:val="00D32CBE"/>
    <w:rsid w:val="00D32DFE"/>
    <w:rsid w:val="00D3337F"/>
    <w:rsid w:val="00D337C1"/>
    <w:rsid w:val="00D344C4"/>
    <w:rsid w:val="00D34D38"/>
    <w:rsid w:val="00D36AF9"/>
    <w:rsid w:val="00D36E79"/>
    <w:rsid w:val="00D37B25"/>
    <w:rsid w:val="00D40E1B"/>
    <w:rsid w:val="00D417E2"/>
    <w:rsid w:val="00D419D7"/>
    <w:rsid w:val="00D41AA1"/>
    <w:rsid w:val="00D41ABF"/>
    <w:rsid w:val="00D41AD8"/>
    <w:rsid w:val="00D42A55"/>
    <w:rsid w:val="00D43450"/>
    <w:rsid w:val="00D43667"/>
    <w:rsid w:val="00D43C34"/>
    <w:rsid w:val="00D445FD"/>
    <w:rsid w:val="00D4460C"/>
    <w:rsid w:val="00D45D57"/>
    <w:rsid w:val="00D45EA7"/>
    <w:rsid w:val="00D46B0E"/>
    <w:rsid w:val="00D47250"/>
    <w:rsid w:val="00D47700"/>
    <w:rsid w:val="00D47A12"/>
    <w:rsid w:val="00D47A16"/>
    <w:rsid w:val="00D47B0C"/>
    <w:rsid w:val="00D50F2B"/>
    <w:rsid w:val="00D51322"/>
    <w:rsid w:val="00D51377"/>
    <w:rsid w:val="00D513B6"/>
    <w:rsid w:val="00D513F6"/>
    <w:rsid w:val="00D51678"/>
    <w:rsid w:val="00D517EF"/>
    <w:rsid w:val="00D5350E"/>
    <w:rsid w:val="00D54BBB"/>
    <w:rsid w:val="00D54DAE"/>
    <w:rsid w:val="00D55248"/>
    <w:rsid w:val="00D55940"/>
    <w:rsid w:val="00D55C47"/>
    <w:rsid w:val="00D56102"/>
    <w:rsid w:val="00D56391"/>
    <w:rsid w:val="00D56561"/>
    <w:rsid w:val="00D5741E"/>
    <w:rsid w:val="00D57D54"/>
    <w:rsid w:val="00D57FCB"/>
    <w:rsid w:val="00D6088A"/>
    <w:rsid w:val="00D60A8E"/>
    <w:rsid w:val="00D60E2F"/>
    <w:rsid w:val="00D60FEC"/>
    <w:rsid w:val="00D615E7"/>
    <w:rsid w:val="00D61879"/>
    <w:rsid w:val="00D61C39"/>
    <w:rsid w:val="00D61FF3"/>
    <w:rsid w:val="00D62BF9"/>
    <w:rsid w:val="00D62DA6"/>
    <w:rsid w:val="00D63131"/>
    <w:rsid w:val="00D63140"/>
    <w:rsid w:val="00D640CB"/>
    <w:rsid w:val="00D64223"/>
    <w:rsid w:val="00D6464D"/>
    <w:rsid w:val="00D64D6E"/>
    <w:rsid w:val="00D65553"/>
    <w:rsid w:val="00D65BCD"/>
    <w:rsid w:val="00D66489"/>
    <w:rsid w:val="00D665AF"/>
    <w:rsid w:val="00D66926"/>
    <w:rsid w:val="00D66EDD"/>
    <w:rsid w:val="00D6715A"/>
    <w:rsid w:val="00D6720A"/>
    <w:rsid w:val="00D67742"/>
    <w:rsid w:val="00D7060F"/>
    <w:rsid w:val="00D717FD"/>
    <w:rsid w:val="00D73B0D"/>
    <w:rsid w:val="00D73EC7"/>
    <w:rsid w:val="00D74295"/>
    <w:rsid w:val="00D747DE"/>
    <w:rsid w:val="00D74E3D"/>
    <w:rsid w:val="00D74E97"/>
    <w:rsid w:val="00D74F86"/>
    <w:rsid w:val="00D76209"/>
    <w:rsid w:val="00D764C9"/>
    <w:rsid w:val="00D76748"/>
    <w:rsid w:val="00D767EA"/>
    <w:rsid w:val="00D768EB"/>
    <w:rsid w:val="00D76908"/>
    <w:rsid w:val="00D772F7"/>
    <w:rsid w:val="00D77CA3"/>
    <w:rsid w:val="00D806F9"/>
    <w:rsid w:val="00D80BE1"/>
    <w:rsid w:val="00D819BC"/>
    <w:rsid w:val="00D81C99"/>
    <w:rsid w:val="00D81D5E"/>
    <w:rsid w:val="00D82675"/>
    <w:rsid w:val="00D8293D"/>
    <w:rsid w:val="00D83466"/>
    <w:rsid w:val="00D84488"/>
    <w:rsid w:val="00D844BF"/>
    <w:rsid w:val="00D84A67"/>
    <w:rsid w:val="00D84D8E"/>
    <w:rsid w:val="00D84E36"/>
    <w:rsid w:val="00D8507A"/>
    <w:rsid w:val="00D8533C"/>
    <w:rsid w:val="00D857F2"/>
    <w:rsid w:val="00D85DF6"/>
    <w:rsid w:val="00D86AF0"/>
    <w:rsid w:val="00D86C74"/>
    <w:rsid w:val="00D86F95"/>
    <w:rsid w:val="00D8752A"/>
    <w:rsid w:val="00D8780B"/>
    <w:rsid w:val="00D905CF"/>
    <w:rsid w:val="00D90960"/>
    <w:rsid w:val="00D90C4C"/>
    <w:rsid w:val="00D90F60"/>
    <w:rsid w:val="00D91525"/>
    <w:rsid w:val="00D91B17"/>
    <w:rsid w:val="00D91E77"/>
    <w:rsid w:val="00D92725"/>
    <w:rsid w:val="00D9298A"/>
    <w:rsid w:val="00D9377C"/>
    <w:rsid w:val="00D93990"/>
    <w:rsid w:val="00D94369"/>
    <w:rsid w:val="00D9486E"/>
    <w:rsid w:val="00D95303"/>
    <w:rsid w:val="00D953D7"/>
    <w:rsid w:val="00D95E16"/>
    <w:rsid w:val="00D96862"/>
    <w:rsid w:val="00D970D7"/>
    <w:rsid w:val="00D97157"/>
    <w:rsid w:val="00D97726"/>
    <w:rsid w:val="00D9776A"/>
    <w:rsid w:val="00D97878"/>
    <w:rsid w:val="00D9795C"/>
    <w:rsid w:val="00D97F04"/>
    <w:rsid w:val="00DA01E3"/>
    <w:rsid w:val="00DA0DCB"/>
    <w:rsid w:val="00DA0F72"/>
    <w:rsid w:val="00DA1357"/>
    <w:rsid w:val="00DA1469"/>
    <w:rsid w:val="00DA1789"/>
    <w:rsid w:val="00DA196A"/>
    <w:rsid w:val="00DA1A67"/>
    <w:rsid w:val="00DA1A8C"/>
    <w:rsid w:val="00DA1BE7"/>
    <w:rsid w:val="00DA216B"/>
    <w:rsid w:val="00DA2C61"/>
    <w:rsid w:val="00DA2D01"/>
    <w:rsid w:val="00DA2F57"/>
    <w:rsid w:val="00DA338C"/>
    <w:rsid w:val="00DA44BB"/>
    <w:rsid w:val="00DA4690"/>
    <w:rsid w:val="00DA4CA1"/>
    <w:rsid w:val="00DA5146"/>
    <w:rsid w:val="00DA59D1"/>
    <w:rsid w:val="00DA5CB5"/>
    <w:rsid w:val="00DA5E1D"/>
    <w:rsid w:val="00DA7174"/>
    <w:rsid w:val="00DA7536"/>
    <w:rsid w:val="00DA7B01"/>
    <w:rsid w:val="00DA7B1B"/>
    <w:rsid w:val="00DA7E65"/>
    <w:rsid w:val="00DB020A"/>
    <w:rsid w:val="00DB0A17"/>
    <w:rsid w:val="00DB0FAB"/>
    <w:rsid w:val="00DB1005"/>
    <w:rsid w:val="00DB11D8"/>
    <w:rsid w:val="00DB127E"/>
    <w:rsid w:val="00DB1887"/>
    <w:rsid w:val="00DB2562"/>
    <w:rsid w:val="00DB2720"/>
    <w:rsid w:val="00DB374C"/>
    <w:rsid w:val="00DB420A"/>
    <w:rsid w:val="00DB530C"/>
    <w:rsid w:val="00DB6365"/>
    <w:rsid w:val="00DB6449"/>
    <w:rsid w:val="00DB6AFC"/>
    <w:rsid w:val="00DB6BB6"/>
    <w:rsid w:val="00DB6DD1"/>
    <w:rsid w:val="00DB71FE"/>
    <w:rsid w:val="00DB73AF"/>
    <w:rsid w:val="00DB7C40"/>
    <w:rsid w:val="00DC011C"/>
    <w:rsid w:val="00DC0A74"/>
    <w:rsid w:val="00DC0DF7"/>
    <w:rsid w:val="00DC142C"/>
    <w:rsid w:val="00DC19B6"/>
    <w:rsid w:val="00DC1B93"/>
    <w:rsid w:val="00DC1BBE"/>
    <w:rsid w:val="00DC1D42"/>
    <w:rsid w:val="00DC22F1"/>
    <w:rsid w:val="00DC3CF2"/>
    <w:rsid w:val="00DC46F3"/>
    <w:rsid w:val="00DC5045"/>
    <w:rsid w:val="00DC53B7"/>
    <w:rsid w:val="00DC5A76"/>
    <w:rsid w:val="00DC5A96"/>
    <w:rsid w:val="00DC6323"/>
    <w:rsid w:val="00DC66F8"/>
    <w:rsid w:val="00DC7124"/>
    <w:rsid w:val="00DC7CDA"/>
    <w:rsid w:val="00DC7F8B"/>
    <w:rsid w:val="00DD04B5"/>
    <w:rsid w:val="00DD0F74"/>
    <w:rsid w:val="00DD1309"/>
    <w:rsid w:val="00DD18DB"/>
    <w:rsid w:val="00DD1EBE"/>
    <w:rsid w:val="00DD261F"/>
    <w:rsid w:val="00DD281D"/>
    <w:rsid w:val="00DD2C34"/>
    <w:rsid w:val="00DD2D43"/>
    <w:rsid w:val="00DD3669"/>
    <w:rsid w:val="00DD370A"/>
    <w:rsid w:val="00DD3BC5"/>
    <w:rsid w:val="00DD3E57"/>
    <w:rsid w:val="00DD4102"/>
    <w:rsid w:val="00DD46C5"/>
    <w:rsid w:val="00DD4A36"/>
    <w:rsid w:val="00DD4DEE"/>
    <w:rsid w:val="00DD4F5E"/>
    <w:rsid w:val="00DD5E3B"/>
    <w:rsid w:val="00DD6399"/>
    <w:rsid w:val="00DD77B9"/>
    <w:rsid w:val="00DD7989"/>
    <w:rsid w:val="00DE04F2"/>
    <w:rsid w:val="00DE086C"/>
    <w:rsid w:val="00DE1F25"/>
    <w:rsid w:val="00DE2AD2"/>
    <w:rsid w:val="00DE2F5C"/>
    <w:rsid w:val="00DE311F"/>
    <w:rsid w:val="00DE35B2"/>
    <w:rsid w:val="00DE3F6A"/>
    <w:rsid w:val="00DE3FDF"/>
    <w:rsid w:val="00DE408D"/>
    <w:rsid w:val="00DE419D"/>
    <w:rsid w:val="00DE4378"/>
    <w:rsid w:val="00DE45A9"/>
    <w:rsid w:val="00DE4F88"/>
    <w:rsid w:val="00DE510E"/>
    <w:rsid w:val="00DE59C6"/>
    <w:rsid w:val="00DE5C68"/>
    <w:rsid w:val="00DE5D18"/>
    <w:rsid w:val="00DE5ECE"/>
    <w:rsid w:val="00DE7230"/>
    <w:rsid w:val="00DE7692"/>
    <w:rsid w:val="00DE7B57"/>
    <w:rsid w:val="00DF02B1"/>
    <w:rsid w:val="00DF0E69"/>
    <w:rsid w:val="00DF1E5F"/>
    <w:rsid w:val="00DF2818"/>
    <w:rsid w:val="00DF2968"/>
    <w:rsid w:val="00DF2B11"/>
    <w:rsid w:val="00DF362C"/>
    <w:rsid w:val="00DF4BF6"/>
    <w:rsid w:val="00DF6096"/>
    <w:rsid w:val="00DF652E"/>
    <w:rsid w:val="00DF71B1"/>
    <w:rsid w:val="00DF7603"/>
    <w:rsid w:val="00DF76E0"/>
    <w:rsid w:val="00DF78E6"/>
    <w:rsid w:val="00DF7B4D"/>
    <w:rsid w:val="00DF7B95"/>
    <w:rsid w:val="00DF7C79"/>
    <w:rsid w:val="00E00009"/>
    <w:rsid w:val="00E00C2A"/>
    <w:rsid w:val="00E00C68"/>
    <w:rsid w:val="00E01600"/>
    <w:rsid w:val="00E01FB4"/>
    <w:rsid w:val="00E0205E"/>
    <w:rsid w:val="00E02089"/>
    <w:rsid w:val="00E0218F"/>
    <w:rsid w:val="00E02586"/>
    <w:rsid w:val="00E02B2F"/>
    <w:rsid w:val="00E02E25"/>
    <w:rsid w:val="00E03162"/>
    <w:rsid w:val="00E037A4"/>
    <w:rsid w:val="00E0413B"/>
    <w:rsid w:val="00E0430F"/>
    <w:rsid w:val="00E046FB"/>
    <w:rsid w:val="00E05682"/>
    <w:rsid w:val="00E056FA"/>
    <w:rsid w:val="00E0576C"/>
    <w:rsid w:val="00E05E11"/>
    <w:rsid w:val="00E06775"/>
    <w:rsid w:val="00E067A8"/>
    <w:rsid w:val="00E06C06"/>
    <w:rsid w:val="00E06C5A"/>
    <w:rsid w:val="00E06EAE"/>
    <w:rsid w:val="00E07493"/>
    <w:rsid w:val="00E07F3B"/>
    <w:rsid w:val="00E109C7"/>
    <w:rsid w:val="00E10BC8"/>
    <w:rsid w:val="00E11891"/>
    <w:rsid w:val="00E12268"/>
    <w:rsid w:val="00E129C7"/>
    <w:rsid w:val="00E13860"/>
    <w:rsid w:val="00E13D6B"/>
    <w:rsid w:val="00E13F46"/>
    <w:rsid w:val="00E14011"/>
    <w:rsid w:val="00E140AD"/>
    <w:rsid w:val="00E140DC"/>
    <w:rsid w:val="00E14CD2"/>
    <w:rsid w:val="00E15615"/>
    <w:rsid w:val="00E15C1B"/>
    <w:rsid w:val="00E15EF3"/>
    <w:rsid w:val="00E16791"/>
    <w:rsid w:val="00E16B78"/>
    <w:rsid w:val="00E16DD6"/>
    <w:rsid w:val="00E17157"/>
    <w:rsid w:val="00E17427"/>
    <w:rsid w:val="00E17AE3"/>
    <w:rsid w:val="00E20253"/>
    <w:rsid w:val="00E2052D"/>
    <w:rsid w:val="00E2155A"/>
    <w:rsid w:val="00E22066"/>
    <w:rsid w:val="00E2211F"/>
    <w:rsid w:val="00E22A0E"/>
    <w:rsid w:val="00E22E46"/>
    <w:rsid w:val="00E235A9"/>
    <w:rsid w:val="00E235F9"/>
    <w:rsid w:val="00E24215"/>
    <w:rsid w:val="00E2435A"/>
    <w:rsid w:val="00E2483C"/>
    <w:rsid w:val="00E24A6D"/>
    <w:rsid w:val="00E24CBA"/>
    <w:rsid w:val="00E24FE6"/>
    <w:rsid w:val="00E24FE9"/>
    <w:rsid w:val="00E2553A"/>
    <w:rsid w:val="00E25A99"/>
    <w:rsid w:val="00E25EDC"/>
    <w:rsid w:val="00E261F3"/>
    <w:rsid w:val="00E26A56"/>
    <w:rsid w:val="00E270C7"/>
    <w:rsid w:val="00E27271"/>
    <w:rsid w:val="00E272CD"/>
    <w:rsid w:val="00E2772C"/>
    <w:rsid w:val="00E30942"/>
    <w:rsid w:val="00E312EE"/>
    <w:rsid w:val="00E315C8"/>
    <w:rsid w:val="00E31DAD"/>
    <w:rsid w:val="00E31F68"/>
    <w:rsid w:val="00E33000"/>
    <w:rsid w:val="00E332D1"/>
    <w:rsid w:val="00E334AD"/>
    <w:rsid w:val="00E345EE"/>
    <w:rsid w:val="00E3494B"/>
    <w:rsid w:val="00E35091"/>
    <w:rsid w:val="00E35392"/>
    <w:rsid w:val="00E3545E"/>
    <w:rsid w:val="00E35666"/>
    <w:rsid w:val="00E35671"/>
    <w:rsid w:val="00E356F4"/>
    <w:rsid w:val="00E35939"/>
    <w:rsid w:val="00E35A9C"/>
    <w:rsid w:val="00E37A10"/>
    <w:rsid w:val="00E37CC8"/>
    <w:rsid w:val="00E4022D"/>
    <w:rsid w:val="00E4086F"/>
    <w:rsid w:val="00E40BF4"/>
    <w:rsid w:val="00E40E6A"/>
    <w:rsid w:val="00E40FAF"/>
    <w:rsid w:val="00E41051"/>
    <w:rsid w:val="00E41390"/>
    <w:rsid w:val="00E420AD"/>
    <w:rsid w:val="00E42323"/>
    <w:rsid w:val="00E42BFB"/>
    <w:rsid w:val="00E43769"/>
    <w:rsid w:val="00E43DC3"/>
    <w:rsid w:val="00E44189"/>
    <w:rsid w:val="00E447D6"/>
    <w:rsid w:val="00E44933"/>
    <w:rsid w:val="00E4530D"/>
    <w:rsid w:val="00E454F7"/>
    <w:rsid w:val="00E45B8A"/>
    <w:rsid w:val="00E45F7E"/>
    <w:rsid w:val="00E45FDB"/>
    <w:rsid w:val="00E460B5"/>
    <w:rsid w:val="00E46555"/>
    <w:rsid w:val="00E477C3"/>
    <w:rsid w:val="00E47A75"/>
    <w:rsid w:val="00E47B74"/>
    <w:rsid w:val="00E50099"/>
    <w:rsid w:val="00E5110A"/>
    <w:rsid w:val="00E5110E"/>
    <w:rsid w:val="00E516EE"/>
    <w:rsid w:val="00E5237A"/>
    <w:rsid w:val="00E529F5"/>
    <w:rsid w:val="00E52A75"/>
    <w:rsid w:val="00E52E4C"/>
    <w:rsid w:val="00E52FDF"/>
    <w:rsid w:val="00E53194"/>
    <w:rsid w:val="00E534C6"/>
    <w:rsid w:val="00E539E7"/>
    <w:rsid w:val="00E53A38"/>
    <w:rsid w:val="00E53DFD"/>
    <w:rsid w:val="00E54004"/>
    <w:rsid w:val="00E5416B"/>
    <w:rsid w:val="00E54747"/>
    <w:rsid w:val="00E5512E"/>
    <w:rsid w:val="00E555D6"/>
    <w:rsid w:val="00E55E4E"/>
    <w:rsid w:val="00E55EF2"/>
    <w:rsid w:val="00E55F5A"/>
    <w:rsid w:val="00E55F8D"/>
    <w:rsid w:val="00E56F8D"/>
    <w:rsid w:val="00E5731C"/>
    <w:rsid w:val="00E5754C"/>
    <w:rsid w:val="00E57DFC"/>
    <w:rsid w:val="00E57EE5"/>
    <w:rsid w:val="00E60B30"/>
    <w:rsid w:val="00E619F0"/>
    <w:rsid w:val="00E62A51"/>
    <w:rsid w:val="00E635F1"/>
    <w:rsid w:val="00E63910"/>
    <w:rsid w:val="00E63CB3"/>
    <w:rsid w:val="00E63EC6"/>
    <w:rsid w:val="00E64365"/>
    <w:rsid w:val="00E643D3"/>
    <w:rsid w:val="00E644E2"/>
    <w:rsid w:val="00E64751"/>
    <w:rsid w:val="00E64B64"/>
    <w:rsid w:val="00E64C32"/>
    <w:rsid w:val="00E64E9B"/>
    <w:rsid w:val="00E6569F"/>
    <w:rsid w:val="00E65DCB"/>
    <w:rsid w:val="00E66754"/>
    <w:rsid w:val="00E67484"/>
    <w:rsid w:val="00E676F4"/>
    <w:rsid w:val="00E67F84"/>
    <w:rsid w:val="00E70297"/>
    <w:rsid w:val="00E7034C"/>
    <w:rsid w:val="00E70488"/>
    <w:rsid w:val="00E70897"/>
    <w:rsid w:val="00E71498"/>
    <w:rsid w:val="00E718C5"/>
    <w:rsid w:val="00E71F2A"/>
    <w:rsid w:val="00E72213"/>
    <w:rsid w:val="00E72338"/>
    <w:rsid w:val="00E72571"/>
    <w:rsid w:val="00E725D8"/>
    <w:rsid w:val="00E7308A"/>
    <w:rsid w:val="00E73152"/>
    <w:rsid w:val="00E73AB8"/>
    <w:rsid w:val="00E73BC0"/>
    <w:rsid w:val="00E73D9A"/>
    <w:rsid w:val="00E74195"/>
    <w:rsid w:val="00E7422C"/>
    <w:rsid w:val="00E7489D"/>
    <w:rsid w:val="00E749B6"/>
    <w:rsid w:val="00E74CE8"/>
    <w:rsid w:val="00E74E85"/>
    <w:rsid w:val="00E75177"/>
    <w:rsid w:val="00E754E2"/>
    <w:rsid w:val="00E76348"/>
    <w:rsid w:val="00E7636B"/>
    <w:rsid w:val="00E77973"/>
    <w:rsid w:val="00E77E30"/>
    <w:rsid w:val="00E77F03"/>
    <w:rsid w:val="00E81BA1"/>
    <w:rsid w:val="00E82B90"/>
    <w:rsid w:val="00E834D2"/>
    <w:rsid w:val="00E835F2"/>
    <w:rsid w:val="00E845C5"/>
    <w:rsid w:val="00E84A66"/>
    <w:rsid w:val="00E856B2"/>
    <w:rsid w:val="00E85904"/>
    <w:rsid w:val="00E862BC"/>
    <w:rsid w:val="00E86739"/>
    <w:rsid w:val="00E86CF7"/>
    <w:rsid w:val="00E90229"/>
    <w:rsid w:val="00E90767"/>
    <w:rsid w:val="00E91BD5"/>
    <w:rsid w:val="00E9212B"/>
    <w:rsid w:val="00E924B7"/>
    <w:rsid w:val="00E924ED"/>
    <w:rsid w:val="00E92EB0"/>
    <w:rsid w:val="00E935A4"/>
    <w:rsid w:val="00E93632"/>
    <w:rsid w:val="00E93AD1"/>
    <w:rsid w:val="00E944D6"/>
    <w:rsid w:val="00E94635"/>
    <w:rsid w:val="00E94AB9"/>
    <w:rsid w:val="00E9500A"/>
    <w:rsid w:val="00E9514E"/>
    <w:rsid w:val="00E95CB8"/>
    <w:rsid w:val="00E96239"/>
    <w:rsid w:val="00E96722"/>
    <w:rsid w:val="00E96FE7"/>
    <w:rsid w:val="00E97152"/>
    <w:rsid w:val="00E97656"/>
    <w:rsid w:val="00E97CCF"/>
    <w:rsid w:val="00E97DC0"/>
    <w:rsid w:val="00EA0661"/>
    <w:rsid w:val="00EA095D"/>
    <w:rsid w:val="00EA0FF5"/>
    <w:rsid w:val="00EA134C"/>
    <w:rsid w:val="00EA33DC"/>
    <w:rsid w:val="00EA3603"/>
    <w:rsid w:val="00EA38E2"/>
    <w:rsid w:val="00EA3B24"/>
    <w:rsid w:val="00EA42E1"/>
    <w:rsid w:val="00EA4607"/>
    <w:rsid w:val="00EA463A"/>
    <w:rsid w:val="00EA4692"/>
    <w:rsid w:val="00EA482C"/>
    <w:rsid w:val="00EA4DDE"/>
    <w:rsid w:val="00EA5154"/>
    <w:rsid w:val="00EA560E"/>
    <w:rsid w:val="00EA5B46"/>
    <w:rsid w:val="00EA6319"/>
    <w:rsid w:val="00EB06E9"/>
    <w:rsid w:val="00EB1336"/>
    <w:rsid w:val="00EB1D0D"/>
    <w:rsid w:val="00EB1F09"/>
    <w:rsid w:val="00EB22EC"/>
    <w:rsid w:val="00EB27FB"/>
    <w:rsid w:val="00EB29FA"/>
    <w:rsid w:val="00EB2AE8"/>
    <w:rsid w:val="00EB336C"/>
    <w:rsid w:val="00EB3954"/>
    <w:rsid w:val="00EB3978"/>
    <w:rsid w:val="00EB3E4B"/>
    <w:rsid w:val="00EB402E"/>
    <w:rsid w:val="00EB4A62"/>
    <w:rsid w:val="00EB4D26"/>
    <w:rsid w:val="00EB61C5"/>
    <w:rsid w:val="00EB6B7B"/>
    <w:rsid w:val="00EB7134"/>
    <w:rsid w:val="00EB7668"/>
    <w:rsid w:val="00EB7E8A"/>
    <w:rsid w:val="00EC01F2"/>
    <w:rsid w:val="00EC02FA"/>
    <w:rsid w:val="00EC0986"/>
    <w:rsid w:val="00EC0ABF"/>
    <w:rsid w:val="00EC0D17"/>
    <w:rsid w:val="00EC17B0"/>
    <w:rsid w:val="00EC1891"/>
    <w:rsid w:val="00EC18E1"/>
    <w:rsid w:val="00EC1A7A"/>
    <w:rsid w:val="00EC1BE3"/>
    <w:rsid w:val="00EC24E4"/>
    <w:rsid w:val="00EC2AAF"/>
    <w:rsid w:val="00EC353B"/>
    <w:rsid w:val="00EC36A5"/>
    <w:rsid w:val="00EC3CF2"/>
    <w:rsid w:val="00EC4370"/>
    <w:rsid w:val="00EC4453"/>
    <w:rsid w:val="00EC4D8E"/>
    <w:rsid w:val="00EC4E41"/>
    <w:rsid w:val="00EC4F51"/>
    <w:rsid w:val="00EC5352"/>
    <w:rsid w:val="00EC5A31"/>
    <w:rsid w:val="00EC5C7B"/>
    <w:rsid w:val="00EC5EE8"/>
    <w:rsid w:val="00EC64B3"/>
    <w:rsid w:val="00EC6AD3"/>
    <w:rsid w:val="00EC6B52"/>
    <w:rsid w:val="00EC6F29"/>
    <w:rsid w:val="00EC6FFF"/>
    <w:rsid w:val="00EC7097"/>
    <w:rsid w:val="00EC713B"/>
    <w:rsid w:val="00EC7B88"/>
    <w:rsid w:val="00EC7C5E"/>
    <w:rsid w:val="00ED00C5"/>
    <w:rsid w:val="00ED0236"/>
    <w:rsid w:val="00ED0591"/>
    <w:rsid w:val="00ED0755"/>
    <w:rsid w:val="00ED0901"/>
    <w:rsid w:val="00ED0942"/>
    <w:rsid w:val="00ED127C"/>
    <w:rsid w:val="00ED1542"/>
    <w:rsid w:val="00ED18C7"/>
    <w:rsid w:val="00ED1BD0"/>
    <w:rsid w:val="00ED2446"/>
    <w:rsid w:val="00ED25AB"/>
    <w:rsid w:val="00ED276A"/>
    <w:rsid w:val="00ED2C9E"/>
    <w:rsid w:val="00ED2F29"/>
    <w:rsid w:val="00ED30C1"/>
    <w:rsid w:val="00ED358D"/>
    <w:rsid w:val="00ED3B7C"/>
    <w:rsid w:val="00ED3C88"/>
    <w:rsid w:val="00ED435A"/>
    <w:rsid w:val="00ED56FA"/>
    <w:rsid w:val="00ED59A7"/>
    <w:rsid w:val="00ED5FB6"/>
    <w:rsid w:val="00ED6C1E"/>
    <w:rsid w:val="00ED7B74"/>
    <w:rsid w:val="00ED7D04"/>
    <w:rsid w:val="00EE04BA"/>
    <w:rsid w:val="00EE115F"/>
    <w:rsid w:val="00EE1165"/>
    <w:rsid w:val="00EE1F86"/>
    <w:rsid w:val="00EE2018"/>
    <w:rsid w:val="00EE2808"/>
    <w:rsid w:val="00EE290D"/>
    <w:rsid w:val="00EE2C6A"/>
    <w:rsid w:val="00EE3001"/>
    <w:rsid w:val="00EE30A1"/>
    <w:rsid w:val="00EE30EE"/>
    <w:rsid w:val="00EE379B"/>
    <w:rsid w:val="00EE4631"/>
    <w:rsid w:val="00EE476A"/>
    <w:rsid w:val="00EE4C7E"/>
    <w:rsid w:val="00EE50A6"/>
    <w:rsid w:val="00EE543D"/>
    <w:rsid w:val="00EE69B1"/>
    <w:rsid w:val="00EE6FA6"/>
    <w:rsid w:val="00EE70A4"/>
    <w:rsid w:val="00EE765D"/>
    <w:rsid w:val="00EE771C"/>
    <w:rsid w:val="00EF0707"/>
    <w:rsid w:val="00EF1873"/>
    <w:rsid w:val="00EF1A49"/>
    <w:rsid w:val="00EF1F4A"/>
    <w:rsid w:val="00EF27B3"/>
    <w:rsid w:val="00EF2896"/>
    <w:rsid w:val="00EF322C"/>
    <w:rsid w:val="00EF3BBB"/>
    <w:rsid w:val="00EF4263"/>
    <w:rsid w:val="00EF58DA"/>
    <w:rsid w:val="00EF62A3"/>
    <w:rsid w:val="00EF636F"/>
    <w:rsid w:val="00EF6495"/>
    <w:rsid w:val="00EF6680"/>
    <w:rsid w:val="00EF6835"/>
    <w:rsid w:val="00EF7070"/>
    <w:rsid w:val="00EF7111"/>
    <w:rsid w:val="00EF76F9"/>
    <w:rsid w:val="00EF7A3C"/>
    <w:rsid w:val="00EF7D20"/>
    <w:rsid w:val="00F00189"/>
    <w:rsid w:val="00F00710"/>
    <w:rsid w:val="00F00F45"/>
    <w:rsid w:val="00F013F3"/>
    <w:rsid w:val="00F01B57"/>
    <w:rsid w:val="00F01C07"/>
    <w:rsid w:val="00F02034"/>
    <w:rsid w:val="00F02563"/>
    <w:rsid w:val="00F02588"/>
    <w:rsid w:val="00F02A47"/>
    <w:rsid w:val="00F02F72"/>
    <w:rsid w:val="00F03A8C"/>
    <w:rsid w:val="00F04105"/>
    <w:rsid w:val="00F050CA"/>
    <w:rsid w:val="00F06012"/>
    <w:rsid w:val="00F064D7"/>
    <w:rsid w:val="00F07975"/>
    <w:rsid w:val="00F107BD"/>
    <w:rsid w:val="00F10FCC"/>
    <w:rsid w:val="00F11034"/>
    <w:rsid w:val="00F11A28"/>
    <w:rsid w:val="00F11C4F"/>
    <w:rsid w:val="00F12162"/>
    <w:rsid w:val="00F12899"/>
    <w:rsid w:val="00F13634"/>
    <w:rsid w:val="00F13C0D"/>
    <w:rsid w:val="00F1421B"/>
    <w:rsid w:val="00F14385"/>
    <w:rsid w:val="00F152DD"/>
    <w:rsid w:val="00F15BF4"/>
    <w:rsid w:val="00F160A9"/>
    <w:rsid w:val="00F163B6"/>
    <w:rsid w:val="00F16ABE"/>
    <w:rsid w:val="00F172D7"/>
    <w:rsid w:val="00F1736F"/>
    <w:rsid w:val="00F177EA"/>
    <w:rsid w:val="00F17ABF"/>
    <w:rsid w:val="00F20209"/>
    <w:rsid w:val="00F20355"/>
    <w:rsid w:val="00F208CE"/>
    <w:rsid w:val="00F20974"/>
    <w:rsid w:val="00F20E30"/>
    <w:rsid w:val="00F2110A"/>
    <w:rsid w:val="00F21508"/>
    <w:rsid w:val="00F2152D"/>
    <w:rsid w:val="00F21698"/>
    <w:rsid w:val="00F21A4B"/>
    <w:rsid w:val="00F21C50"/>
    <w:rsid w:val="00F21F9F"/>
    <w:rsid w:val="00F2285D"/>
    <w:rsid w:val="00F23516"/>
    <w:rsid w:val="00F2449F"/>
    <w:rsid w:val="00F24885"/>
    <w:rsid w:val="00F248A1"/>
    <w:rsid w:val="00F262C8"/>
    <w:rsid w:val="00F26385"/>
    <w:rsid w:val="00F27809"/>
    <w:rsid w:val="00F30B57"/>
    <w:rsid w:val="00F30DA1"/>
    <w:rsid w:val="00F314BC"/>
    <w:rsid w:val="00F321FC"/>
    <w:rsid w:val="00F323C8"/>
    <w:rsid w:val="00F3344C"/>
    <w:rsid w:val="00F335F0"/>
    <w:rsid w:val="00F343ED"/>
    <w:rsid w:val="00F343F9"/>
    <w:rsid w:val="00F34481"/>
    <w:rsid w:val="00F344CE"/>
    <w:rsid w:val="00F34CC3"/>
    <w:rsid w:val="00F34D99"/>
    <w:rsid w:val="00F35A4A"/>
    <w:rsid w:val="00F35AF8"/>
    <w:rsid w:val="00F35CC8"/>
    <w:rsid w:val="00F35D86"/>
    <w:rsid w:val="00F35F7F"/>
    <w:rsid w:val="00F3634C"/>
    <w:rsid w:val="00F368AD"/>
    <w:rsid w:val="00F372A1"/>
    <w:rsid w:val="00F373CF"/>
    <w:rsid w:val="00F401BF"/>
    <w:rsid w:val="00F40760"/>
    <w:rsid w:val="00F40A06"/>
    <w:rsid w:val="00F40F7A"/>
    <w:rsid w:val="00F41163"/>
    <w:rsid w:val="00F4125B"/>
    <w:rsid w:val="00F41880"/>
    <w:rsid w:val="00F42631"/>
    <w:rsid w:val="00F427E4"/>
    <w:rsid w:val="00F427FF"/>
    <w:rsid w:val="00F42A40"/>
    <w:rsid w:val="00F42BDC"/>
    <w:rsid w:val="00F432D6"/>
    <w:rsid w:val="00F43D95"/>
    <w:rsid w:val="00F440CD"/>
    <w:rsid w:val="00F44277"/>
    <w:rsid w:val="00F44400"/>
    <w:rsid w:val="00F44B76"/>
    <w:rsid w:val="00F4553F"/>
    <w:rsid w:val="00F45787"/>
    <w:rsid w:val="00F45A82"/>
    <w:rsid w:val="00F45B58"/>
    <w:rsid w:val="00F45BC4"/>
    <w:rsid w:val="00F460BB"/>
    <w:rsid w:val="00F462A0"/>
    <w:rsid w:val="00F4674A"/>
    <w:rsid w:val="00F47150"/>
    <w:rsid w:val="00F47BEC"/>
    <w:rsid w:val="00F47E53"/>
    <w:rsid w:val="00F47F50"/>
    <w:rsid w:val="00F50A6F"/>
    <w:rsid w:val="00F50B63"/>
    <w:rsid w:val="00F50DC7"/>
    <w:rsid w:val="00F50F1F"/>
    <w:rsid w:val="00F51098"/>
    <w:rsid w:val="00F51610"/>
    <w:rsid w:val="00F51A0D"/>
    <w:rsid w:val="00F52BBD"/>
    <w:rsid w:val="00F52C97"/>
    <w:rsid w:val="00F53DC4"/>
    <w:rsid w:val="00F540E1"/>
    <w:rsid w:val="00F54109"/>
    <w:rsid w:val="00F542AB"/>
    <w:rsid w:val="00F56852"/>
    <w:rsid w:val="00F56E3D"/>
    <w:rsid w:val="00F56F90"/>
    <w:rsid w:val="00F574E0"/>
    <w:rsid w:val="00F5783C"/>
    <w:rsid w:val="00F57F6F"/>
    <w:rsid w:val="00F609AA"/>
    <w:rsid w:val="00F60A38"/>
    <w:rsid w:val="00F60A7E"/>
    <w:rsid w:val="00F60B6A"/>
    <w:rsid w:val="00F60F26"/>
    <w:rsid w:val="00F61A20"/>
    <w:rsid w:val="00F61A39"/>
    <w:rsid w:val="00F629A1"/>
    <w:rsid w:val="00F62A8C"/>
    <w:rsid w:val="00F63510"/>
    <w:rsid w:val="00F637CD"/>
    <w:rsid w:val="00F63F1A"/>
    <w:rsid w:val="00F645B9"/>
    <w:rsid w:val="00F64F63"/>
    <w:rsid w:val="00F657B3"/>
    <w:rsid w:val="00F6593A"/>
    <w:rsid w:val="00F6597D"/>
    <w:rsid w:val="00F65BCB"/>
    <w:rsid w:val="00F65C9E"/>
    <w:rsid w:val="00F6621F"/>
    <w:rsid w:val="00F66221"/>
    <w:rsid w:val="00F66731"/>
    <w:rsid w:val="00F668AB"/>
    <w:rsid w:val="00F6694D"/>
    <w:rsid w:val="00F66AFA"/>
    <w:rsid w:val="00F66C8E"/>
    <w:rsid w:val="00F6713D"/>
    <w:rsid w:val="00F67731"/>
    <w:rsid w:val="00F67B29"/>
    <w:rsid w:val="00F70566"/>
    <w:rsid w:val="00F7081F"/>
    <w:rsid w:val="00F70B40"/>
    <w:rsid w:val="00F70CE2"/>
    <w:rsid w:val="00F71584"/>
    <w:rsid w:val="00F715B0"/>
    <w:rsid w:val="00F71A15"/>
    <w:rsid w:val="00F721DA"/>
    <w:rsid w:val="00F72F16"/>
    <w:rsid w:val="00F7336D"/>
    <w:rsid w:val="00F7372C"/>
    <w:rsid w:val="00F739FC"/>
    <w:rsid w:val="00F741B3"/>
    <w:rsid w:val="00F74228"/>
    <w:rsid w:val="00F747CB"/>
    <w:rsid w:val="00F74C80"/>
    <w:rsid w:val="00F74CB0"/>
    <w:rsid w:val="00F74F74"/>
    <w:rsid w:val="00F75789"/>
    <w:rsid w:val="00F75998"/>
    <w:rsid w:val="00F75C97"/>
    <w:rsid w:val="00F75E69"/>
    <w:rsid w:val="00F763B3"/>
    <w:rsid w:val="00F76616"/>
    <w:rsid w:val="00F767D3"/>
    <w:rsid w:val="00F767D5"/>
    <w:rsid w:val="00F767FA"/>
    <w:rsid w:val="00F77B1F"/>
    <w:rsid w:val="00F77BDB"/>
    <w:rsid w:val="00F77EDA"/>
    <w:rsid w:val="00F80D85"/>
    <w:rsid w:val="00F81290"/>
    <w:rsid w:val="00F814C3"/>
    <w:rsid w:val="00F8153A"/>
    <w:rsid w:val="00F81E4E"/>
    <w:rsid w:val="00F82004"/>
    <w:rsid w:val="00F8222E"/>
    <w:rsid w:val="00F82280"/>
    <w:rsid w:val="00F829F1"/>
    <w:rsid w:val="00F82A4B"/>
    <w:rsid w:val="00F82CA5"/>
    <w:rsid w:val="00F83237"/>
    <w:rsid w:val="00F83AB9"/>
    <w:rsid w:val="00F83D5F"/>
    <w:rsid w:val="00F8456B"/>
    <w:rsid w:val="00F8457E"/>
    <w:rsid w:val="00F84EAB"/>
    <w:rsid w:val="00F850BE"/>
    <w:rsid w:val="00F857E0"/>
    <w:rsid w:val="00F861AB"/>
    <w:rsid w:val="00F862E2"/>
    <w:rsid w:val="00F86CF4"/>
    <w:rsid w:val="00F86F13"/>
    <w:rsid w:val="00F878EA"/>
    <w:rsid w:val="00F90180"/>
    <w:rsid w:val="00F9023C"/>
    <w:rsid w:val="00F908BB"/>
    <w:rsid w:val="00F90B1E"/>
    <w:rsid w:val="00F91149"/>
    <w:rsid w:val="00F91770"/>
    <w:rsid w:val="00F919C5"/>
    <w:rsid w:val="00F923EA"/>
    <w:rsid w:val="00F92BBC"/>
    <w:rsid w:val="00F93095"/>
    <w:rsid w:val="00F930A2"/>
    <w:rsid w:val="00F932F4"/>
    <w:rsid w:val="00F93E88"/>
    <w:rsid w:val="00F93FCF"/>
    <w:rsid w:val="00F94864"/>
    <w:rsid w:val="00F953AF"/>
    <w:rsid w:val="00F9546A"/>
    <w:rsid w:val="00F955AF"/>
    <w:rsid w:val="00F959BD"/>
    <w:rsid w:val="00F95C80"/>
    <w:rsid w:val="00F95FE7"/>
    <w:rsid w:val="00F960B0"/>
    <w:rsid w:val="00F96311"/>
    <w:rsid w:val="00F968E7"/>
    <w:rsid w:val="00F96C9C"/>
    <w:rsid w:val="00F97715"/>
    <w:rsid w:val="00F978DF"/>
    <w:rsid w:val="00F97E2C"/>
    <w:rsid w:val="00F97F0B"/>
    <w:rsid w:val="00FA0651"/>
    <w:rsid w:val="00FA06C9"/>
    <w:rsid w:val="00FA10F9"/>
    <w:rsid w:val="00FA1163"/>
    <w:rsid w:val="00FA16CA"/>
    <w:rsid w:val="00FA1779"/>
    <w:rsid w:val="00FA2395"/>
    <w:rsid w:val="00FA2542"/>
    <w:rsid w:val="00FA257E"/>
    <w:rsid w:val="00FA2D36"/>
    <w:rsid w:val="00FA34AF"/>
    <w:rsid w:val="00FA3798"/>
    <w:rsid w:val="00FA3BE9"/>
    <w:rsid w:val="00FA4201"/>
    <w:rsid w:val="00FA43FA"/>
    <w:rsid w:val="00FA44F8"/>
    <w:rsid w:val="00FA47D8"/>
    <w:rsid w:val="00FA4FB4"/>
    <w:rsid w:val="00FA5252"/>
    <w:rsid w:val="00FA5426"/>
    <w:rsid w:val="00FA54E0"/>
    <w:rsid w:val="00FA5C48"/>
    <w:rsid w:val="00FA6290"/>
    <w:rsid w:val="00FA6FC9"/>
    <w:rsid w:val="00FA7CA4"/>
    <w:rsid w:val="00FB0084"/>
    <w:rsid w:val="00FB0410"/>
    <w:rsid w:val="00FB047C"/>
    <w:rsid w:val="00FB07A4"/>
    <w:rsid w:val="00FB09B8"/>
    <w:rsid w:val="00FB0D3C"/>
    <w:rsid w:val="00FB2648"/>
    <w:rsid w:val="00FB28A2"/>
    <w:rsid w:val="00FB350B"/>
    <w:rsid w:val="00FB3B5D"/>
    <w:rsid w:val="00FB3BDF"/>
    <w:rsid w:val="00FB403C"/>
    <w:rsid w:val="00FB4DF7"/>
    <w:rsid w:val="00FB4DFE"/>
    <w:rsid w:val="00FB5F4D"/>
    <w:rsid w:val="00FB6077"/>
    <w:rsid w:val="00FB623D"/>
    <w:rsid w:val="00FB6996"/>
    <w:rsid w:val="00FB6A87"/>
    <w:rsid w:val="00FB6D8B"/>
    <w:rsid w:val="00FB7602"/>
    <w:rsid w:val="00FC05E5"/>
    <w:rsid w:val="00FC072F"/>
    <w:rsid w:val="00FC0DD1"/>
    <w:rsid w:val="00FC1427"/>
    <w:rsid w:val="00FC2462"/>
    <w:rsid w:val="00FC246C"/>
    <w:rsid w:val="00FC3A64"/>
    <w:rsid w:val="00FC3B57"/>
    <w:rsid w:val="00FC3F32"/>
    <w:rsid w:val="00FC4971"/>
    <w:rsid w:val="00FC4A1D"/>
    <w:rsid w:val="00FC4E76"/>
    <w:rsid w:val="00FC5E39"/>
    <w:rsid w:val="00FC6A3E"/>
    <w:rsid w:val="00FC6AA1"/>
    <w:rsid w:val="00FC6B1F"/>
    <w:rsid w:val="00FC7261"/>
    <w:rsid w:val="00FC7474"/>
    <w:rsid w:val="00FC7812"/>
    <w:rsid w:val="00FC7D34"/>
    <w:rsid w:val="00FD0108"/>
    <w:rsid w:val="00FD0AC9"/>
    <w:rsid w:val="00FD1122"/>
    <w:rsid w:val="00FD1184"/>
    <w:rsid w:val="00FD1210"/>
    <w:rsid w:val="00FD1FA6"/>
    <w:rsid w:val="00FD20A7"/>
    <w:rsid w:val="00FD23AC"/>
    <w:rsid w:val="00FD2520"/>
    <w:rsid w:val="00FD2B40"/>
    <w:rsid w:val="00FD2F6B"/>
    <w:rsid w:val="00FD31D7"/>
    <w:rsid w:val="00FD3354"/>
    <w:rsid w:val="00FD37E9"/>
    <w:rsid w:val="00FD37EF"/>
    <w:rsid w:val="00FD397E"/>
    <w:rsid w:val="00FD3C37"/>
    <w:rsid w:val="00FD47F9"/>
    <w:rsid w:val="00FD5396"/>
    <w:rsid w:val="00FD59B7"/>
    <w:rsid w:val="00FD617B"/>
    <w:rsid w:val="00FD68DE"/>
    <w:rsid w:val="00FD68E1"/>
    <w:rsid w:val="00FD6EF7"/>
    <w:rsid w:val="00FD7521"/>
    <w:rsid w:val="00FE06BA"/>
    <w:rsid w:val="00FE08B7"/>
    <w:rsid w:val="00FE090F"/>
    <w:rsid w:val="00FE0ADF"/>
    <w:rsid w:val="00FE0B8D"/>
    <w:rsid w:val="00FE1627"/>
    <w:rsid w:val="00FE1CAB"/>
    <w:rsid w:val="00FE1CC9"/>
    <w:rsid w:val="00FE28DB"/>
    <w:rsid w:val="00FE2C04"/>
    <w:rsid w:val="00FE2CAF"/>
    <w:rsid w:val="00FE31C6"/>
    <w:rsid w:val="00FE4DE2"/>
    <w:rsid w:val="00FE4DF8"/>
    <w:rsid w:val="00FE4E5F"/>
    <w:rsid w:val="00FE5251"/>
    <w:rsid w:val="00FE538E"/>
    <w:rsid w:val="00FE5944"/>
    <w:rsid w:val="00FE5EF3"/>
    <w:rsid w:val="00FE637E"/>
    <w:rsid w:val="00FE692C"/>
    <w:rsid w:val="00FE7950"/>
    <w:rsid w:val="00FE7B3E"/>
    <w:rsid w:val="00FE7F39"/>
    <w:rsid w:val="00FF0F46"/>
    <w:rsid w:val="00FF1680"/>
    <w:rsid w:val="00FF2042"/>
    <w:rsid w:val="00FF20D9"/>
    <w:rsid w:val="00FF2725"/>
    <w:rsid w:val="00FF27BB"/>
    <w:rsid w:val="00FF2C15"/>
    <w:rsid w:val="00FF2C23"/>
    <w:rsid w:val="00FF33C8"/>
    <w:rsid w:val="00FF3603"/>
    <w:rsid w:val="00FF3673"/>
    <w:rsid w:val="00FF3BB1"/>
    <w:rsid w:val="00FF40FF"/>
    <w:rsid w:val="00FF4D9E"/>
    <w:rsid w:val="00FF66C8"/>
    <w:rsid w:val="00FF691D"/>
    <w:rsid w:val="00FF6B4D"/>
    <w:rsid w:val="00FF6E8C"/>
    <w:rsid w:val="00FF71BC"/>
    <w:rsid w:val="00FF73D2"/>
    <w:rsid w:val="00FF7662"/>
    <w:rsid w:val="00FF7952"/>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9698"/>
    <o:shapelayout v:ext="edit">
      <o:idmap v:ext="edit" data="1"/>
    </o:shapelayout>
  </w:shapeDefaults>
  <w:decimalSymbol w:val="."/>
  <w:listSeparator w:val=","/>
  <w14:docId w14:val="4FADC58E"/>
  <w15:chartTrackingRefBased/>
  <w15:docId w15:val="{CECCDCB0-405E-4A7E-AB81-F546703A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97"/>
    <w:rPr>
      <w:sz w:val="24"/>
      <w:szCs w:val="24"/>
    </w:rPr>
  </w:style>
  <w:style w:type="paragraph" w:styleId="Heading1">
    <w:name w:val="heading 1"/>
    <w:basedOn w:val="Normal"/>
    <w:next w:val="Normal"/>
    <w:qFormat/>
    <w:rsid w:val="001E3D97"/>
    <w:pPr>
      <w:keepNext/>
      <w:autoSpaceDE w:val="0"/>
      <w:autoSpaceDN w:val="0"/>
      <w:adjustRightInd w:val="0"/>
      <w:outlineLvl w:val="0"/>
    </w:pPr>
    <w:rPr>
      <w:b/>
      <w:bCs/>
      <w:szCs w:val="20"/>
      <w:u w:val="single"/>
    </w:rPr>
  </w:style>
  <w:style w:type="paragraph" w:styleId="Heading2">
    <w:name w:val="heading 2"/>
    <w:basedOn w:val="Normal"/>
    <w:next w:val="Normal"/>
    <w:qFormat/>
    <w:rsid w:val="00B347F5"/>
    <w:pPr>
      <w:keepNext/>
      <w:tabs>
        <w:tab w:val="num" w:pos="1170"/>
      </w:tabs>
      <w:ind w:left="810"/>
      <w:jc w:val="center"/>
      <w:outlineLvl w:val="1"/>
    </w:pPr>
    <w:rPr>
      <w:rFonts w:ascii="Arial" w:hAnsi="Arial"/>
      <w:b/>
      <w:sz w:val="36"/>
      <w:szCs w:val="20"/>
    </w:rPr>
  </w:style>
  <w:style w:type="paragraph" w:styleId="Heading3">
    <w:name w:val="heading 3"/>
    <w:basedOn w:val="Normal"/>
    <w:next w:val="Normal"/>
    <w:link w:val="Heading3Char"/>
    <w:qFormat/>
    <w:rsid w:val="00B347F5"/>
    <w:pPr>
      <w:keepNext/>
      <w:spacing w:before="240" w:after="60"/>
      <w:outlineLvl w:val="2"/>
    </w:pPr>
    <w:rPr>
      <w:rFonts w:ascii="Arial" w:hAnsi="Arial" w:cs="Arial"/>
      <w:b/>
      <w:bCs/>
      <w:sz w:val="26"/>
      <w:szCs w:val="26"/>
    </w:rPr>
  </w:style>
  <w:style w:type="paragraph" w:styleId="Heading4">
    <w:name w:val="heading 4"/>
    <w:basedOn w:val="Normal"/>
    <w:next w:val="Normal"/>
    <w:qFormat/>
    <w:rsid w:val="00B347F5"/>
    <w:pPr>
      <w:keepNext/>
      <w:tabs>
        <w:tab w:val="num" w:pos="2610"/>
      </w:tabs>
      <w:ind w:left="2250"/>
      <w:outlineLvl w:val="3"/>
    </w:pPr>
    <w:rPr>
      <w:rFonts w:ascii="Arial" w:hAnsi="Arial"/>
      <w:b/>
      <w:szCs w:val="20"/>
      <w:u w:val="single"/>
    </w:rPr>
  </w:style>
  <w:style w:type="paragraph" w:styleId="Heading5">
    <w:name w:val="heading 5"/>
    <w:basedOn w:val="Normal"/>
    <w:next w:val="Normal"/>
    <w:qFormat/>
    <w:rsid w:val="001E3D97"/>
    <w:pPr>
      <w:spacing w:before="240" w:after="60"/>
      <w:outlineLvl w:val="4"/>
    </w:pPr>
    <w:rPr>
      <w:b/>
      <w:bCs/>
      <w:i/>
      <w:iCs/>
      <w:sz w:val="26"/>
      <w:szCs w:val="26"/>
    </w:rPr>
  </w:style>
  <w:style w:type="paragraph" w:styleId="Heading6">
    <w:name w:val="heading 6"/>
    <w:basedOn w:val="Normal"/>
    <w:next w:val="Normal"/>
    <w:qFormat/>
    <w:rsid w:val="00B347F5"/>
    <w:pPr>
      <w:keepNext/>
      <w:tabs>
        <w:tab w:val="num" w:pos="4050"/>
      </w:tabs>
      <w:ind w:left="3690"/>
      <w:outlineLvl w:val="5"/>
    </w:pPr>
    <w:rPr>
      <w:rFonts w:ascii="Arial" w:hAnsi="Arial"/>
      <w:b/>
      <w:szCs w:val="20"/>
    </w:rPr>
  </w:style>
  <w:style w:type="paragraph" w:styleId="Heading7">
    <w:name w:val="heading 7"/>
    <w:basedOn w:val="Normal"/>
    <w:next w:val="Normal"/>
    <w:qFormat/>
    <w:rsid w:val="00B347F5"/>
    <w:pPr>
      <w:keepNext/>
      <w:tabs>
        <w:tab w:val="num" w:pos="4770"/>
      </w:tabs>
      <w:ind w:left="4410"/>
      <w:outlineLvl w:val="6"/>
    </w:pPr>
    <w:rPr>
      <w:rFonts w:ascii="Arial" w:hAnsi="Arial"/>
      <w:b/>
      <w:bCs/>
      <w:szCs w:val="20"/>
      <w:u w:val="single"/>
    </w:rPr>
  </w:style>
  <w:style w:type="paragraph" w:styleId="Heading8">
    <w:name w:val="heading 8"/>
    <w:basedOn w:val="Normal"/>
    <w:next w:val="Normal"/>
    <w:qFormat/>
    <w:rsid w:val="00B347F5"/>
    <w:pPr>
      <w:tabs>
        <w:tab w:val="num" w:pos="5490"/>
      </w:tabs>
      <w:spacing w:before="240" w:after="60"/>
      <w:ind w:left="5130"/>
      <w:outlineLvl w:val="7"/>
    </w:pPr>
    <w:rPr>
      <w:i/>
      <w:iCs/>
    </w:rPr>
  </w:style>
  <w:style w:type="paragraph" w:styleId="Heading9">
    <w:name w:val="heading 9"/>
    <w:basedOn w:val="Normal"/>
    <w:next w:val="Normal"/>
    <w:qFormat/>
    <w:rsid w:val="00B347F5"/>
    <w:pPr>
      <w:tabs>
        <w:tab w:val="num" w:pos="6210"/>
      </w:tabs>
      <w:spacing w:before="240" w:after="60"/>
      <w:ind w:left="585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3D97"/>
    <w:pPr>
      <w:widowControl w:val="0"/>
      <w:autoSpaceDE w:val="0"/>
      <w:autoSpaceDN w:val="0"/>
      <w:adjustRightInd w:val="0"/>
    </w:pPr>
    <w:rPr>
      <w:b/>
      <w:bCs/>
      <w:szCs w:val="20"/>
    </w:rPr>
  </w:style>
  <w:style w:type="paragraph" w:styleId="BodyText2">
    <w:name w:val="Body Text 2"/>
    <w:basedOn w:val="Normal"/>
    <w:rsid w:val="001E3D97"/>
    <w:pPr>
      <w:autoSpaceDE w:val="0"/>
      <w:autoSpaceDN w:val="0"/>
      <w:adjustRightInd w:val="0"/>
      <w:jc w:val="both"/>
    </w:pPr>
    <w:rPr>
      <w:szCs w:val="20"/>
    </w:rPr>
  </w:style>
  <w:style w:type="paragraph" w:styleId="BodyTextIndent">
    <w:name w:val="Body Text Indent"/>
    <w:basedOn w:val="Normal"/>
    <w:rsid w:val="001E3D97"/>
    <w:pPr>
      <w:autoSpaceDE w:val="0"/>
      <w:autoSpaceDN w:val="0"/>
      <w:adjustRightInd w:val="0"/>
      <w:ind w:left="1080"/>
    </w:pPr>
    <w:rPr>
      <w:szCs w:val="20"/>
    </w:rPr>
  </w:style>
  <w:style w:type="paragraph" w:styleId="BodyTextIndent3">
    <w:name w:val="Body Text Indent 3"/>
    <w:basedOn w:val="Normal"/>
    <w:rsid w:val="00D747DE"/>
    <w:pPr>
      <w:spacing w:after="120"/>
      <w:ind w:left="360"/>
    </w:pPr>
    <w:rPr>
      <w:sz w:val="16"/>
      <w:szCs w:val="16"/>
    </w:rPr>
  </w:style>
  <w:style w:type="paragraph" w:styleId="Footer">
    <w:name w:val="footer"/>
    <w:basedOn w:val="Normal"/>
    <w:rsid w:val="00D747DE"/>
    <w:pPr>
      <w:tabs>
        <w:tab w:val="center" w:pos="4320"/>
        <w:tab w:val="right" w:pos="8640"/>
      </w:tabs>
    </w:pPr>
    <w:rPr>
      <w:szCs w:val="20"/>
    </w:rPr>
  </w:style>
  <w:style w:type="paragraph" w:styleId="Header">
    <w:name w:val="header"/>
    <w:basedOn w:val="Normal"/>
    <w:rsid w:val="00D747DE"/>
    <w:pPr>
      <w:tabs>
        <w:tab w:val="center" w:pos="4320"/>
        <w:tab w:val="right" w:pos="8640"/>
      </w:tabs>
    </w:pPr>
  </w:style>
  <w:style w:type="paragraph" w:styleId="EnvelopeReturn">
    <w:name w:val="envelope return"/>
    <w:basedOn w:val="Normal"/>
    <w:rsid w:val="00382244"/>
    <w:rPr>
      <w:szCs w:val="20"/>
    </w:rPr>
  </w:style>
  <w:style w:type="character" w:styleId="PageNumber">
    <w:name w:val="page number"/>
    <w:basedOn w:val="DefaultParagraphFont"/>
    <w:rsid w:val="006D18F6"/>
  </w:style>
  <w:style w:type="paragraph" w:styleId="BalloonText">
    <w:name w:val="Balloon Text"/>
    <w:basedOn w:val="Normal"/>
    <w:link w:val="BalloonTextChar"/>
    <w:rsid w:val="00635082"/>
    <w:rPr>
      <w:rFonts w:ascii="Tahoma" w:hAnsi="Tahoma" w:cs="Tahoma"/>
      <w:sz w:val="16"/>
      <w:szCs w:val="16"/>
    </w:rPr>
  </w:style>
  <w:style w:type="character" w:customStyle="1" w:styleId="BalloonTextChar">
    <w:name w:val="Balloon Text Char"/>
    <w:link w:val="BalloonText"/>
    <w:rsid w:val="00635082"/>
    <w:rPr>
      <w:rFonts w:ascii="Tahoma" w:hAnsi="Tahoma" w:cs="Tahoma"/>
      <w:sz w:val="16"/>
      <w:szCs w:val="16"/>
    </w:rPr>
  </w:style>
  <w:style w:type="paragraph" w:styleId="ListParagraph">
    <w:name w:val="List Paragraph"/>
    <w:basedOn w:val="Normal"/>
    <w:uiPriority w:val="34"/>
    <w:qFormat/>
    <w:rsid w:val="00C119F6"/>
    <w:pPr>
      <w:ind w:left="720"/>
    </w:pPr>
  </w:style>
  <w:style w:type="paragraph" w:styleId="CommentText">
    <w:name w:val="annotation text"/>
    <w:basedOn w:val="Normal"/>
    <w:link w:val="CommentTextChar"/>
    <w:rsid w:val="0046374D"/>
    <w:rPr>
      <w:sz w:val="20"/>
      <w:szCs w:val="20"/>
    </w:rPr>
  </w:style>
  <w:style w:type="character" w:customStyle="1" w:styleId="CommentTextChar">
    <w:name w:val="Comment Text Char"/>
    <w:basedOn w:val="DefaultParagraphFont"/>
    <w:link w:val="CommentText"/>
    <w:rsid w:val="0046374D"/>
  </w:style>
  <w:style w:type="character" w:styleId="Hyperlink">
    <w:name w:val="Hyperlink"/>
    <w:uiPriority w:val="99"/>
    <w:unhideWhenUsed/>
    <w:rsid w:val="003E11A2"/>
    <w:rPr>
      <w:color w:val="0000FF"/>
      <w:u w:val="single"/>
    </w:rPr>
  </w:style>
  <w:style w:type="character" w:styleId="CommentReference">
    <w:name w:val="annotation reference"/>
    <w:rsid w:val="003E11A2"/>
    <w:rPr>
      <w:sz w:val="16"/>
      <w:szCs w:val="16"/>
    </w:rPr>
  </w:style>
  <w:style w:type="character" w:customStyle="1" w:styleId="Heading3Char">
    <w:name w:val="Heading 3 Char"/>
    <w:basedOn w:val="DefaultParagraphFont"/>
    <w:link w:val="Heading3"/>
    <w:rsid w:val="00CA1C2B"/>
    <w:rPr>
      <w:rFonts w:ascii="Arial" w:hAnsi="Arial" w:cs="Arial"/>
      <w:b/>
      <w:bCs/>
      <w:sz w:val="26"/>
      <w:szCs w:val="26"/>
    </w:rPr>
  </w:style>
  <w:style w:type="character" w:customStyle="1" w:styleId="BodyTextChar">
    <w:name w:val="Body Text Char"/>
    <w:basedOn w:val="DefaultParagraphFont"/>
    <w:link w:val="BodyText"/>
    <w:rsid w:val="00CA1C2B"/>
    <w:rPr>
      <w:b/>
      <w:bCs/>
      <w:sz w:val="24"/>
    </w:rPr>
  </w:style>
  <w:style w:type="paragraph" w:styleId="CommentSubject">
    <w:name w:val="annotation subject"/>
    <w:basedOn w:val="CommentText"/>
    <w:next w:val="CommentText"/>
    <w:link w:val="CommentSubjectChar"/>
    <w:rsid w:val="00A33951"/>
    <w:rPr>
      <w:b/>
      <w:bCs/>
    </w:rPr>
  </w:style>
  <w:style w:type="character" w:customStyle="1" w:styleId="CommentSubjectChar">
    <w:name w:val="Comment Subject Char"/>
    <w:basedOn w:val="CommentTextChar"/>
    <w:link w:val="CommentSubject"/>
    <w:rsid w:val="00A33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l.ny.gov/system/files/documents/2025/01/ta-23-06.1.pdf" TargetMode="External"/><Relationship Id="rId13" Type="http://schemas.openxmlformats.org/officeDocument/2006/relationships/hyperlink" Target="https://dol.ny.gov/system/files/documents/2023/01/osos-comp-assess-guide-12_29_22.pdf" TargetMode="External"/><Relationship Id="rId18" Type="http://schemas.openxmlformats.org/officeDocument/2006/relationships/hyperlink" Target="https://dol.ny.gov/system/files/documents/2021/03/ta-10-15.2.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ol.gov/agencies/eta/advisories/tegl-23-19-change-2" TargetMode="External"/><Relationship Id="rId7" Type="http://schemas.openxmlformats.org/officeDocument/2006/relationships/image" Target="media/image1.jpg"/><Relationship Id="rId12" Type="http://schemas.openxmlformats.org/officeDocument/2006/relationships/hyperlink" Target="https://dol.ny.gov/system/files/documents/2024/01/es102.pdf" TargetMode="External"/><Relationship Id="rId17" Type="http://schemas.openxmlformats.org/officeDocument/2006/relationships/hyperlink" Target="https://dol.ny.gov/system/files/documents/2021/03/wioa-performance-measures-and-outcomes-guide_0.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dol.gov/agencies/eta/advisories/tegl-10-16-change-3" TargetMode="External"/><Relationship Id="rId20" Type="http://schemas.openxmlformats.org/officeDocument/2006/relationships/hyperlink" Target="https://view.officeapps.live.com/op/view.aspx?src=https%3A%2F%2Fdol.ny.gov%2Fsystem%2Ffiles%2Fdocuments%2F2024%2F04%2Fta-23-03-attachment-a-dev-chart.xlsx&amp;wdOrigin=BROWSE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l.ny.gov/system/files/documents/2025/01/eligibility-self-attestation-form-fillable_0.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l.ny.gov/system/files/documents/2024/04/ta-18-06.3-primary-indicators-of-performance-04-22-2024.pdf" TargetMode="External"/><Relationship Id="rId23" Type="http://schemas.openxmlformats.org/officeDocument/2006/relationships/header" Target="header1.xml"/><Relationship Id="rId10" Type="http://schemas.openxmlformats.org/officeDocument/2006/relationships/hyperlink" Target="https://dol.ny.gov/system/files/documents/2021/03/osos-guide-initial-assessment.pdf" TargetMode="External"/><Relationship Id="rId19" Type="http://schemas.openxmlformats.org/officeDocument/2006/relationships/hyperlink" Target="https://dol.ny.gov/system/files/documents/2024/04/ta-23-03-data-element-validation-04-28-2023-1.pdf" TargetMode="External"/><Relationship Id="rId4" Type="http://schemas.openxmlformats.org/officeDocument/2006/relationships/webSettings" Target="webSettings.xml"/><Relationship Id="rId9" Type="http://schemas.openxmlformats.org/officeDocument/2006/relationships/hyperlink" Target="https://dol.ny.gov/system/files/documents/2024/08/basic-skills-assessment-01-06-2024_1.pdf" TargetMode="External"/><Relationship Id="rId14" Type="http://schemas.openxmlformats.org/officeDocument/2006/relationships/hyperlink" Target="https://dol.ny.gov/system/files/documents/2021/03/ta-09-17.1.pdf" TargetMode="External"/><Relationship Id="rId22" Type="http://schemas.openxmlformats.org/officeDocument/2006/relationships/hyperlink" Target="https://view.officeapps.live.com/op/view.aspx?src=https%3A%2F%2Fwww.dol.gov%2Fsites%2Fdolgov%2Ffiles%2FETA%2Fadvisories%2FTEGL%2F2019%2FTEGL%252023-19%252C%2520Change%25202%2FAttachment%2520II%2520%2528Excel%2529.xlsx&amp;wdOrigin=BROWSELI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9</Pages>
  <Words>2964</Words>
  <Characters>17962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I</vt:lpstr>
    </vt:vector>
  </TitlesOfParts>
  <Company>Cattaraugus-Allegany WIB, Inc.</Company>
  <LinksUpToDate>false</LinksUpToDate>
  <CharactersWithSpaces>20885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Michele Lichy</dc:creator>
  <cp:keywords/>
  <dc:description/>
  <cp:lastModifiedBy>Jason Miller</cp:lastModifiedBy>
  <cp:revision>23</cp:revision>
  <cp:lastPrinted>2014-07-11T17:40:00Z</cp:lastPrinted>
  <dcterms:created xsi:type="dcterms:W3CDTF">2025-02-14T14:10:00Z</dcterms:created>
  <dcterms:modified xsi:type="dcterms:W3CDTF">2025-03-07T13:38:00Z</dcterms:modified>
</cp:coreProperties>
</file>